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6E1" w:rsidRDefault="000B76E1">
      <w:pPr>
        <w:rPr>
          <w:rFonts w:eastAsia="仿宋_GB2312"/>
          <w:sz w:val="84"/>
        </w:rPr>
      </w:pPr>
      <w:bookmarkStart w:id="0" w:name="_GoBack"/>
      <w:bookmarkEnd w:id="0"/>
    </w:p>
    <w:p w:rsidR="000B76E1" w:rsidRDefault="00857B27">
      <w:pPr>
        <w:ind w:right="105"/>
        <w:jc w:val="right"/>
        <w:rPr>
          <w:rFonts w:eastAsia="黑体"/>
          <w:b/>
          <w:spacing w:val="40"/>
          <w:w w:val="66"/>
          <w:sz w:val="60"/>
          <w:szCs w:val="60"/>
        </w:rPr>
      </w:pPr>
      <w:r>
        <w:rPr>
          <w:rFonts w:eastAsia="黑体" w:hint="eastAsia"/>
          <w:b/>
          <w:spacing w:val="40"/>
          <w:w w:val="66"/>
          <w:sz w:val="60"/>
          <w:szCs w:val="60"/>
        </w:rPr>
        <w:t>天津市财政局业务线路租用</w:t>
      </w:r>
      <w:r>
        <w:rPr>
          <w:rFonts w:eastAsia="黑体"/>
          <w:b/>
          <w:noProof/>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720090" cy="0"/>
                <wp:effectExtent l="0" t="95250" r="444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7.4pt;height:0pt;width:56.7pt;z-index:251659264;mso-width-relative:page;mso-height-relative:page;" filled="f" stroked="t" coordsize="21600,21600" o:gfxdata="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sIvGnWAAAA&#10;CAEAAA8AAAAAAAAAAQAgAAAAIgAAAGRycy9kb3ducmV2LnhtbFBLAQIUABQAAAAIAIdO4kDMH89D&#10;5gEAAKsDAAAOAAAAAAAAAAEAIAAAACUBAABkcnMvZTJvRG9jLnhtbFBLBQYAAAAABgAGAFkBAAB9&#10;BQAAAAA=&#10;">
                <v:fill on="f" focussize="0,0"/>
                <v:stroke weight="15pt" color="#4B69B5" joinstyle="round"/>
                <v:imagedata o:title=""/>
                <o:lock v:ext="edit" aspectratio="f"/>
              </v:line>
            </w:pict>
          </mc:Fallback>
        </mc:AlternateContent>
      </w:r>
      <w:r>
        <w:rPr>
          <w:rFonts w:eastAsia="黑体"/>
          <w:b/>
          <w:spacing w:val="40"/>
          <w:w w:val="66"/>
          <w:sz w:val="60"/>
          <w:szCs w:val="60"/>
        </w:rPr>
        <w:t>项目</w:t>
      </w:r>
    </w:p>
    <w:p w:rsidR="000B76E1" w:rsidRDefault="00857B27">
      <w:pPr>
        <w:ind w:right="105"/>
        <w:jc w:val="right"/>
        <w:rPr>
          <w:rFonts w:eastAsia="黑体"/>
          <w:b/>
          <w:spacing w:val="40"/>
          <w:w w:val="66"/>
          <w:sz w:val="60"/>
          <w:szCs w:val="60"/>
        </w:rPr>
      </w:pPr>
      <w:r>
        <w:rPr>
          <w:rFonts w:eastAsia="黑体"/>
          <w:b/>
          <w:noProof/>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rsidR="000B76E1" w:rsidRDefault="000B76E1">
      <w:pPr>
        <w:ind w:right="1025"/>
        <w:jc w:val="center"/>
        <w:rPr>
          <w:rFonts w:eastAsia="黑体"/>
          <w:b/>
          <w:spacing w:val="40"/>
          <w:w w:val="66"/>
          <w:sz w:val="60"/>
          <w:szCs w:val="60"/>
        </w:rPr>
      </w:pPr>
    </w:p>
    <w:p w:rsidR="000B76E1" w:rsidRDefault="00857B27">
      <w:pPr>
        <w:jc w:val="center"/>
        <w:rPr>
          <w:rFonts w:eastAsia="黑体"/>
          <w:b/>
          <w:spacing w:val="40"/>
          <w:w w:val="66"/>
          <w:sz w:val="15"/>
          <w:szCs w:val="15"/>
        </w:rPr>
      </w:pPr>
      <w:r>
        <w:rPr>
          <w:rFonts w:eastAsia="黑体"/>
          <w:b/>
          <w:spacing w:val="40"/>
          <w:w w:val="66"/>
          <w:sz w:val="56"/>
          <w:szCs w:val="56"/>
        </w:rPr>
        <w:t xml:space="preserve">            </w:t>
      </w:r>
    </w:p>
    <w:p w:rsidR="000B76E1" w:rsidRDefault="00857B27">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TGPC-2026-D-0224</w:t>
      </w:r>
      <w:r>
        <w:rPr>
          <w:rFonts w:eastAsia="黑体"/>
          <w:spacing w:val="40"/>
          <w:w w:val="66"/>
          <w:sz w:val="32"/>
          <w:szCs w:val="32"/>
        </w:rPr>
        <w:t>）</w:t>
      </w:r>
    </w:p>
    <w:p w:rsidR="000B76E1" w:rsidRDefault="000B76E1">
      <w:pPr>
        <w:rPr>
          <w:sz w:val="40"/>
        </w:rPr>
      </w:pPr>
    </w:p>
    <w:p w:rsidR="000B76E1" w:rsidRDefault="000B76E1">
      <w:pPr>
        <w:rPr>
          <w:sz w:val="36"/>
        </w:rPr>
      </w:pPr>
    </w:p>
    <w:p w:rsidR="000B76E1" w:rsidRDefault="000B76E1">
      <w:pPr>
        <w:rPr>
          <w:sz w:val="36"/>
        </w:rPr>
      </w:pPr>
    </w:p>
    <w:p w:rsidR="000B76E1" w:rsidRDefault="000B76E1">
      <w:pPr>
        <w:rPr>
          <w:sz w:val="36"/>
        </w:rPr>
      </w:pPr>
    </w:p>
    <w:p w:rsidR="000B76E1" w:rsidRDefault="000B76E1">
      <w:pPr>
        <w:rPr>
          <w:sz w:val="36"/>
        </w:rPr>
      </w:pPr>
    </w:p>
    <w:p w:rsidR="000B76E1" w:rsidRDefault="000B76E1">
      <w:pPr>
        <w:rPr>
          <w:sz w:val="36"/>
        </w:rPr>
      </w:pPr>
    </w:p>
    <w:p w:rsidR="000B76E1" w:rsidRDefault="000B76E1">
      <w:pPr>
        <w:rPr>
          <w:sz w:val="36"/>
        </w:rPr>
      </w:pPr>
    </w:p>
    <w:p w:rsidR="000B76E1" w:rsidRDefault="000B76E1">
      <w:pPr>
        <w:rPr>
          <w:sz w:val="36"/>
        </w:rPr>
      </w:pPr>
    </w:p>
    <w:p w:rsidR="000B76E1" w:rsidRDefault="000B76E1">
      <w:pPr>
        <w:rPr>
          <w:sz w:val="36"/>
        </w:rPr>
      </w:pPr>
    </w:p>
    <w:p w:rsidR="000B76E1" w:rsidRDefault="00857B27" w:rsidP="00857B27">
      <w:pPr>
        <w:ind w:firstLineChars="1493" w:firstLine="2884"/>
        <w:rPr>
          <w:rFonts w:eastAsia="黑体"/>
          <w:spacing w:val="20"/>
          <w:w w:val="66"/>
          <w:sz w:val="44"/>
          <w:szCs w:val="44"/>
        </w:rPr>
      </w:pPr>
      <w:r>
        <w:rPr>
          <w:noProof/>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0B76E1" w:rsidRDefault="00857B27">
      <w:pPr>
        <w:tabs>
          <w:tab w:val="left" w:pos="3281"/>
          <w:tab w:val="center" w:pos="4711"/>
        </w:tabs>
        <w:jc w:val="center"/>
        <w:rPr>
          <w:rFonts w:eastAsia="仿宋_GB2312"/>
          <w:b/>
          <w:bCs/>
          <w:kern w:val="0"/>
          <w:sz w:val="44"/>
          <w:szCs w:val="44"/>
        </w:rPr>
      </w:pPr>
      <w:r>
        <w:rPr>
          <w:rFonts w:eastAsia="仿宋_GB2312"/>
          <w:b/>
          <w:bCs/>
          <w:kern w:val="0"/>
          <w:sz w:val="44"/>
          <w:szCs w:val="44"/>
        </w:rPr>
        <w:t>202</w:t>
      </w:r>
      <w:r>
        <w:rPr>
          <w:rFonts w:eastAsia="仿宋_GB2312" w:hint="eastAsia"/>
          <w:b/>
          <w:bCs/>
          <w:kern w:val="0"/>
          <w:sz w:val="44"/>
          <w:szCs w:val="44"/>
        </w:rPr>
        <w:t>6</w:t>
      </w:r>
      <w:r>
        <w:rPr>
          <w:rFonts w:eastAsia="仿宋_GB2312"/>
          <w:b/>
          <w:bCs/>
          <w:kern w:val="0"/>
          <w:sz w:val="44"/>
          <w:szCs w:val="44"/>
        </w:rPr>
        <w:t>.</w:t>
      </w:r>
      <w:r>
        <w:rPr>
          <w:rFonts w:eastAsia="仿宋_GB2312" w:hint="eastAsia"/>
          <w:b/>
          <w:bCs/>
          <w:kern w:val="0"/>
          <w:sz w:val="44"/>
          <w:szCs w:val="44"/>
        </w:rPr>
        <w:t>3</w:t>
      </w:r>
      <w:r>
        <w:rPr>
          <w:rFonts w:eastAsia="仿宋_GB2312"/>
          <w:b/>
          <w:bCs/>
          <w:kern w:val="0"/>
          <w:sz w:val="44"/>
          <w:szCs w:val="44"/>
        </w:rPr>
        <w:t xml:space="preserve"> </w:t>
      </w:r>
    </w:p>
    <w:p w:rsidR="000B76E1" w:rsidRDefault="000B76E1">
      <w:pPr>
        <w:widowControl/>
        <w:jc w:val="left"/>
        <w:rPr>
          <w:rFonts w:eastAsia="仿宋_GB2312"/>
          <w:b/>
          <w:bCs/>
          <w:kern w:val="0"/>
          <w:sz w:val="44"/>
          <w:szCs w:val="44"/>
        </w:rPr>
      </w:pPr>
    </w:p>
    <w:p w:rsidR="000B76E1" w:rsidRDefault="000B76E1" w:rsidP="00857B27">
      <w:pPr>
        <w:ind w:firstLineChars="100" w:firstLine="411"/>
        <w:jc w:val="center"/>
        <w:rPr>
          <w:b/>
          <w:spacing w:val="20"/>
          <w:w w:val="80"/>
          <w:sz w:val="48"/>
          <w:szCs w:val="48"/>
        </w:rPr>
        <w:sectPr w:rsidR="000B76E1">
          <w:headerReference w:type="default" r:id="rId11"/>
          <w:pgSz w:w="11906" w:h="16838"/>
          <w:pgMar w:top="1440" w:right="1797" w:bottom="1440" w:left="1797" w:header="851" w:footer="992" w:gutter="0"/>
          <w:pgNumType w:start="1"/>
          <w:cols w:space="425"/>
          <w:docGrid w:type="linesAndChars" w:linePitch="285" w:charSpace="-3449"/>
        </w:sectPr>
      </w:pPr>
    </w:p>
    <w:p w:rsidR="000B76E1" w:rsidRDefault="00857B27" w:rsidP="00857B27">
      <w:pPr>
        <w:ind w:firstLineChars="100" w:firstLine="411"/>
        <w:jc w:val="center"/>
        <w:rPr>
          <w:b/>
          <w:spacing w:val="20"/>
          <w:w w:val="80"/>
          <w:sz w:val="48"/>
          <w:szCs w:val="48"/>
        </w:rPr>
      </w:pPr>
      <w:r>
        <w:rPr>
          <w:b/>
          <w:spacing w:val="20"/>
          <w:w w:val="80"/>
          <w:sz w:val="48"/>
          <w:szCs w:val="48"/>
        </w:rPr>
        <w:lastRenderedPageBreak/>
        <w:t>目</w:t>
      </w:r>
      <w:r>
        <w:rPr>
          <w:b/>
          <w:spacing w:val="20"/>
          <w:w w:val="80"/>
          <w:sz w:val="48"/>
          <w:szCs w:val="48"/>
        </w:rPr>
        <w:t xml:space="preserve">  </w:t>
      </w:r>
      <w:r>
        <w:rPr>
          <w:b/>
          <w:spacing w:val="20"/>
          <w:w w:val="80"/>
          <w:sz w:val="48"/>
          <w:szCs w:val="48"/>
        </w:rPr>
        <w:t>录</w:t>
      </w:r>
    </w:p>
    <w:p w:rsidR="000B76E1" w:rsidRDefault="00857B27">
      <w:pPr>
        <w:spacing w:line="560" w:lineRule="exact"/>
        <w:ind w:rightChars="-73" w:right="-141"/>
        <w:rPr>
          <w:b/>
          <w:sz w:val="24"/>
        </w:rPr>
      </w:pPr>
      <w:r>
        <w:rPr>
          <w:b/>
          <w:sz w:val="24"/>
        </w:rPr>
        <w:t>第一部分</w:t>
      </w:r>
      <w:r>
        <w:rPr>
          <w:b/>
          <w:sz w:val="24"/>
        </w:rPr>
        <w:t xml:space="preserve">  </w:t>
      </w:r>
      <w:r>
        <w:rPr>
          <w:b/>
          <w:sz w:val="24"/>
        </w:rPr>
        <w:t>投标邀请函</w:t>
      </w:r>
    </w:p>
    <w:p w:rsidR="000B76E1" w:rsidRDefault="000B76E1">
      <w:pPr>
        <w:spacing w:line="560" w:lineRule="exact"/>
        <w:ind w:rightChars="-73" w:right="-141"/>
        <w:rPr>
          <w:b/>
          <w:sz w:val="24"/>
        </w:rPr>
      </w:pPr>
    </w:p>
    <w:p w:rsidR="000B76E1" w:rsidRDefault="00857B27">
      <w:pPr>
        <w:spacing w:line="560" w:lineRule="exact"/>
        <w:ind w:rightChars="-73" w:right="-141"/>
        <w:rPr>
          <w:b/>
          <w:sz w:val="24"/>
        </w:rPr>
      </w:pPr>
      <w:r>
        <w:rPr>
          <w:b/>
          <w:sz w:val="24"/>
        </w:rPr>
        <w:t>第二部分</w:t>
      </w:r>
      <w:r>
        <w:rPr>
          <w:b/>
          <w:sz w:val="24"/>
        </w:rPr>
        <w:t xml:space="preserve">  </w:t>
      </w:r>
      <w:r>
        <w:rPr>
          <w:b/>
          <w:sz w:val="24"/>
        </w:rPr>
        <w:t>招标项目需求</w:t>
      </w:r>
    </w:p>
    <w:p w:rsidR="000B76E1" w:rsidRDefault="000B76E1">
      <w:pPr>
        <w:spacing w:line="560" w:lineRule="exact"/>
        <w:ind w:rightChars="-73" w:right="-141"/>
        <w:rPr>
          <w:b/>
          <w:sz w:val="24"/>
        </w:rPr>
      </w:pPr>
    </w:p>
    <w:p w:rsidR="000B76E1" w:rsidRDefault="00857B27">
      <w:pPr>
        <w:spacing w:line="560" w:lineRule="exact"/>
        <w:ind w:rightChars="-73" w:right="-141"/>
        <w:rPr>
          <w:b/>
          <w:sz w:val="24"/>
        </w:rPr>
      </w:pPr>
      <w:r>
        <w:rPr>
          <w:b/>
          <w:sz w:val="24"/>
        </w:rPr>
        <w:t>第三部分</w:t>
      </w:r>
      <w:r>
        <w:rPr>
          <w:b/>
          <w:sz w:val="24"/>
        </w:rPr>
        <w:t xml:space="preserve">  </w:t>
      </w:r>
      <w:r>
        <w:rPr>
          <w:b/>
          <w:sz w:val="24"/>
        </w:rPr>
        <w:t>投标须知</w:t>
      </w:r>
    </w:p>
    <w:p w:rsidR="000B76E1" w:rsidRDefault="000B76E1">
      <w:pPr>
        <w:spacing w:line="560" w:lineRule="exact"/>
        <w:ind w:rightChars="-73" w:right="-141"/>
        <w:rPr>
          <w:sz w:val="24"/>
        </w:rPr>
      </w:pPr>
    </w:p>
    <w:p w:rsidR="000B76E1" w:rsidRDefault="00857B27">
      <w:pPr>
        <w:spacing w:line="560" w:lineRule="exact"/>
        <w:rPr>
          <w:b/>
          <w:sz w:val="24"/>
        </w:rPr>
      </w:pPr>
      <w:r>
        <w:rPr>
          <w:b/>
          <w:sz w:val="24"/>
        </w:rPr>
        <w:t>第四部分</w:t>
      </w:r>
      <w:r>
        <w:rPr>
          <w:b/>
          <w:sz w:val="24"/>
        </w:rPr>
        <w:t xml:space="preserve">  </w:t>
      </w:r>
      <w:r>
        <w:rPr>
          <w:b/>
          <w:sz w:val="24"/>
        </w:rPr>
        <w:t>合同条款</w:t>
      </w:r>
    </w:p>
    <w:p w:rsidR="000B76E1" w:rsidRDefault="000B76E1">
      <w:pPr>
        <w:spacing w:line="560" w:lineRule="exact"/>
        <w:rPr>
          <w:sz w:val="24"/>
        </w:rPr>
      </w:pPr>
    </w:p>
    <w:p w:rsidR="000B76E1" w:rsidRDefault="00857B27">
      <w:pPr>
        <w:spacing w:line="560" w:lineRule="exact"/>
        <w:rPr>
          <w:sz w:val="24"/>
        </w:rPr>
      </w:pPr>
      <w:r>
        <w:rPr>
          <w:b/>
          <w:sz w:val="24"/>
        </w:rPr>
        <w:t>第五部分</w:t>
      </w:r>
      <w:r>
        <w:rPr>
          <w:b/>
          <w:sz w:val="24"/>
        </w:rPr>
        <w:t xml:space="preserve">  </w:t>
      </w:r>
      <w:r>
        <w:rPr>
          <w:b/>
          <w:sz w:val="24"/>
        </w:rPr>
        <w:t>投标文件格式</w:t>
      </w:r>
    </w:p>
    <w:p w:rsidR="000B76E1" w:rsidRDefault="000B76E1">
      <w:pPr>
        <w:rPr>
          <w:sz w:val="24"/>
        </w:rPr>
      </w:pPr>
    </w:p>
    <w:p w:rsidR="000B76E1" w:rsidRDefault="000B76E1">
      <w:pPr>
        <w:rPr>
          <w:sz w:val="24"/>
        </w:rPr>
      </w:pPr>
    </w:p>
    <w:p w:rsidR="000B76E1" w:rsidRDefault="000B76E1">
      <w:pPr>
        <w:rPr>
          <w:sz w:val="24"/>
        </w:rPr>
      </w:pPr>
    </w:p>
    <w:p w:rsidR="000B76E1" w:rsidRDefault="000B76E1">
      <w:pPr>
        <w:rPr>
          <w:sz w:val="24"/>
        </w:rPr>
      </w:pPr>
    </w:p>
    <w:p w:rsidR="000B76E1" w:rsidRDefault="000B76E1">
      <w:pPr>
        <w:rPr>
          <w:sz w:val="24"/>
        </w:rPr>
      </w:pPr>
    </w:p>
    <w:p w:rsidR="000B76E1" w:rsidRDefault="000B76E1">
      <w:pPr>
        <w:rPr>
          <w:sz w:val="24"/>
        </w:rPr>
      </w:pPr>
    </w:p>
    <w:p w:rsidR="000B76E1" w:rsidRDefault="000B76E1">
      <w:pPr>
        <w:rPr>
          <w:b/>
        </w:rPr>
      </w:pPr>
    </w:p>
    <w:p w:rsidR="000B76E1" w:rsidRDefault="000B76E1">
      <w:pPr>
        <w:pStyle w:val="ac"/>
        <w:rPr>
          <w:rFonts w:ascii="Times New Roman" w:hAnsi="Times New Roman"/>
        </w:rPr>
        <w:sectPr w:rsidR="000B76E1">
          <w:pgSz w:w="11906" w:h="16838"/>
          <w:pgMar w:top="1440" w:right="1797" w:bottom="1440" w:left="1797" w:header="851" w:footer="992" w:gutter="0"/>
          <w:pgNumType w:start="1"/>
          <w:cols w:space="425"/>
          <w:docGrid w:type="linesAndChars" w:linePitch="285" w:charSpace="-3449"/>
        </w:sectPr>
      </w:pPr>
      <w:bookmarkStart w:id="1" w:name="_Toc412903614"/>
    </w:p>
    <w:p w:rsidR="000B76E1" w:rsidRDefault="00857B27">
      <w:pPr>
        <w:pStyle w:val="ac"/>
        <w:rPr>
          <w:rFonts w:ascii="Times New Roman" w:hAnsi="Times New Roman"/>
        </w:rPr>
      </w:pPr>
      <w:r>
        <w:rPr>
          <w:rFonts w:ascii="Times New Roman" w:hAnsi="Times New Roman"/>
        </w:rPr>
        <w:lastRenderedPageBreak/>
        <w:t>第一部分</w:t>
      </w:r>
      <w:r>
        <w:rPr>
          <w:rFonts w:ascii="Times New Roman" w:hAnsi="Times New Roman"/>
        </w:rPr>
        <w:t xml:space="preserve">  </w:t>
      </w:r>
      <w:r>
        <w:rPr>
          <w:rFonts w:ascii="Times New Roman" w:hAnsi="Times New Roman"/>
        </w:rPr>
        <w:t>投标邀请函</w:t>
      </w:r>
      <w:bookmarkEnd w:id="1"/>
    </w:p>
    <w:p w:rsidR="000B76E1" w:rsidRDefault="00857B27" w:rsidP="00857B27">
      <w:pPr>
        <w:pStyle w:val="Default"/>
        <w:spacing w:line="360" w:lineRule="auto"/>
        <w:ind w:firstLineChars="200" w:firstLine="446"/>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受</w:t>
      </w:r>
      <w:r>
        <w:rPr>
          <w:rFonts w:ascii="Times New Roman" w:eastAsiaTheme="minorEastAsia" w:hAnsi="Times New Roman" w:cs="Times New Roman" w:hint="eastAsia"/>
          <w:color w:val="auto"/>
          <w:szCs w:val="32"/>
        </w:rPr>
        <w:t>天津市财政信息中心</w:t>
      </w:r>
      <w:r>
        <w:rPr>
          <w:rFonts w:ascii="Times New Roman" w:eastAsiaTheme="minorEastAsia" w:hAnsi="Times New Roman" w:cs="Times New Roman"/>
          <w:color w:val="auto"/>
          <w:szCs w:val="32"/>
        </w:rPr>
        <w:t>委托，天津市政府采购中心对</w:t>
      </w:r>
      <w:r>
        <w:rPr>
          <w:rFonts w:ascii="Times New Roman" w:eastAsiaTheme="minorEastAsia" w:hAnsi="Times New Roman" w:cs="Times New Roman" w:hint="eastAsia"/>
          <w:color w:val="auto"/>
          <w:szCs w:val="32"/>
        </w:rPr>
        <w:t>天津市财政局业务线路租用项目</w:t>
      </w:r>
      <w:r>
        <w:rPr>
          <w:rFonts w:ascii="Times New Roman" w:eastAsiaTheme="minorEastAsia" w:hAnsi="Times New Roman" w:cs="Times New Roman"/>
          <w:color w:val="auto"/>
          <w:szCs w:val="32"/>
        </w:rPr>
        <w:t>实施政府采购。现欢迎合格的供应商参加投标。</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szCs w:val="32"/>
        </w:rPr>
      </w:pPr>
      <w:r>
        <w:rPr>
          <w:rFonts w:ascii="Times New Roman" w:eastAsia="宋体" w:hAnsi="Times New Roman" w:cs="Times New Roman" w:hint="eastAsia"/>
          <w:color w:val="auto"/>
          <w:szCs w:val="32"/>
        </w:rPr>
        <w:t>本项目为远程招投标，一律不接受纸质投标文件，只接受加盖投标人电子签章的电子投标文件（以通过天津公共资源电子签章客户端正确读取签章信息为准）。供应商参加投标前须办理</w:t>
      </w:r>
      <w:r>
        <w:rPr>
          <w:rFonts w:ascii="Times New Roman" w:eastAsia="宋体" w:hAnsi="Times New Roman" w:cs="Times New Roman" w:hint="eastAsia"/>
          <w:color w:val="auto"/>
          <w:szCs w:val="32"/>
        </w:rPr>
        <w:t>CA</w:t>
      </w:r>
      <w:r>
        <w:rPr>
          <w:rFonts w:ascii="Times New Roman" w:eastAsia="宋体" w:hAnsi="Times New Roman" w:cs="Times New Roman" w:hint="eastAsia"/>
          <w:color w:val="auto"/>
          <w:szCs w:val="32"/>
        </w:rPr>
        <w:t>数字证书（</w:t>
      </w:r>
      <w:r>
        <w:rPr>
          <w:rFonts w:ascii="Times New Roman" w:eastAsia="宋体" w:hAnsi="Times New Roman" w:cs="Times New Roman" w:hint="eastAsia"/>
          <w:color w:val="auto"/>
          <w:szCs w:val="32"/>
        </w:rPr>
        <w:t>USBKEY</w:t>
      </w:r>
      <w:r>
        <w:rPr>
          <w:rFonts w:ascii="Times New Roman" w:eastAsia="宋体" w:hAnsi="Times New Roman" w:cs="Times New Roman" w:hint="eastAsia"/>
          <w:color w:val="auto"/>
          <w:szCs w:val="32"/>
        </w:rPr>
        <w:t>）和电子签章。投标人须按本文件的规定在天津市政府采购中心招投标系统中提交网上应答并上传加盖投标人电子签章的电子投标文件（以通过天津公共资源电子签章客户端正确读取签章信息为准）。</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（一）项目名称：</w:t>
      </w:r>
      <w:r>
        <w:rPr>
          <w:rFonts w:ascii="Times New Roman" w:eastAsia="宋体" w:hAnsi="Times New Roman" w:cs="Times New Roman" w:hint="eastAsia"/>
          <w:color w:val="auto"/>
        </w:rPr>
        <w:t>天津市财政局业务线路租用项目</w:t>
      </w:r>
      <w:r>
        <w:rPr>
          <w:rFonts w:ascii="Times New Roman" w:eastAsia="宋体" w:hAnsi="Times New Roman" w:cs="Times New Roman"/>
          <w:color w:val="auto"/>
        </w:rPr>
        <w:t xml:space="preserve">  </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TGPC-2026-D-0224</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（三）采购方式：公开招标</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（四）项目属性：服务</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（五）本项目不接受联合体参与。不接受联合体参与的，若有供应商组成联合体参与，视为无效投标。</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（六）本文件售价：免费。</w:t>
      </w:r>
    </w:p>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f"/>
        <w:tblW w:w="9243" w:type="dxa"/>
        <w:jc w:val="center"/>
        <w:tblLook w:val="04A0" w:firstRow="1" w:lastRow="0" w:firstColumn="1" w:lastColumn="0" w:noHBand="0" w:noVBand="1"/>
      </w:tblPr>
      <w:tblGrid>
        <w:gridCol w:w="935"/>
        <w:gridCol w:w="1385"/>
        <w:gridCol w:w="1815"/>
        <w:gridCol w:w="1512"/>
        <w:gridCol w:w="2207"/>
        <w:gridCol w:w="1389"/>
      </w:tblGrid>
      <w:tr w:rsidR="000B76E1">
        <w:trPr>
          <w:jc w:val="center"/>
        </w:trPr>
        <w:tc>
          <w:tcPr>
            <w:tcW w:w="93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包号</w:t>
            </w:r>
          </w:p>
        </w:tc>
        <w:tc>
          <w:tcPr>
            <w:tcW w:w="138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包名称</w:t>
            </w:r>
          </w:p>
        </w:tc>
        <w:tc>
          <w:tcPr>
            <w:tcW w:w="181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包预算</w:t>
            </w:r>
          </w:p>
        </w:tc>
        <w:tc>
          <w:tcPr>
            <w:tcW w:w="1512"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包最高限价</w:t>
            </w:r>
          </w:p>
        </w:tc>
        <w:tc>
          <w:tcPr>
            <w:tcW w:w="2207"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合同履行期限</w:t>
            </w:r>
          </w:p>
        </w:tc>
        <w:tc>
          <w:tcPr>
            <w:tcW w:w="1389"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所属行业</w:t>
            </w:r>
          </w:p>
        </w:tc>
      </w:tr>
      <w:tr w:rsidR="000B76E1">
        <w:trPr>
          <w:jc w:val="center"/>
        </w:trPr>
        <w:tc>
          <w:tcPr>
            <w:tcW w:w="93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38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业务线路租用（一）</w:t>
            </w:r>
          </w:p>
        </w:tc>
        <w:tc>
          <w:tcPr>
            <w:tcW w:w="181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560000</w:t>
            </w:r>
            <w:r>
              <w:rPr>
                <w:rFonts w:ascii="Times New Roman" w:eastAsia="宋体" w:hAnsi="Times New Roman" w:cs="Times New Roman"/>
                <w:color w:val="auto"/>
                <w:sz w:val="21"/>
                <w:szCs w:val="21"/>
              </w:rPr>
              <w:t>元</w:t>
            </w:r>
          </w:p>
        </w:tc>
        <w:tc>
          <w:tcPr>
            <w:tcW w:w="1512"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560000</w:t>
            </w:r>
            <w:r>
              <w:rPr>
                <w:rFonts w:ascii="Times New Roman" w:eastAsia="宋体" w:hAnsi="Times New Roman" w:cs="Times New Roman"/>
                <w:color w:val="auto"/>
                <w:sz w:val="21"/>
                <w:szCs w:val="21"/>
              </w:rPr>
              <w:t>元</w:t>
            </w:r>
          </w:p>
        </w:tc>
        <w:tc>
          <w:tcPr>
            <w:tcW w:w="2207"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签订合同之日起至</w:t>
            </w:r>
            <w:r>
              <w:rPr>
                <w:rFonts w:ascii="Times New Roman" w:eastAsia="宋体" w:hAnsi="Times New Roman" w:cs="Times New Roman" w:hint="eastAsia"/>
                <w:color w:val="auto"/>
                <w:sz w:val="21"/>
                <w:szCs w:val="21"/>
              </w:rPr>
              <w:t>2027</w:t>
            </w:r>
            <w:r>
              <w:rPr>
                <w:rFonts w:ascii="Times New Roman" w:eastAsia="宋体" w:hAnsi="Times New Roman" w:cs="Times New Roman" w:hint="eastAsia"/>
                <w:color w:val="auto"/>
                <w:sz w:val="21"/>
                <w:szCs w:val="21"/>
              </w:rPr>
              <w:t>年</w:t>
            </w:r>
            <w:r>
              <w:rPr>
                <w:rFonts w:ascii="Times New Roman" w:eastAsia="宋体" w:hAnsi="Times New Roman" w:cs="Times New Roman" w:hint="eastAsia"/>
                <w:color w:val="auto"/>
                <w:sz w:val="21"/>
                <w:szCs w:val="21"/>
              </w:rPr>
              <w:t>3</w:t>
            </w:r>
            <w:r>
              <w:rPr>
                <w:rFonts w:ascii="Times New Roman" w:eastAsia="宋体" w:hAnsi="Times New Roman" w:cs="Times New Roman" w:hint="eastAsia"/>
                <w:color w:val="auto"/>
                <w:sz w:val="21"/>
                <w:szCs w:val="21"/>
              </w:rPr>
              <w:t>月</w:t>
            </w:r>
            <w:r>
              <w:rPr>
                <w:rFonts w:ascii="Times New Roman" w:eastAsia="宋体" w:hAnsi="Times New Roman" w:cs="Times New Roman" w:hint="eastAsia"/>
                <w:color w:val="auto"/>
                <w:sz w:val="21"/>
                <w:szCs w:val="21"/>
              </w:rPr>
              <w:t>31</w:t>
            </w:r>
            <w:r>
              <w:rPr>
                <w:rFonts w:ascii="Times New Roman" w:eastAsia="宋体" w:hAnsi="Times New Roman" w:cs="Times New Roman" w:hint="eastAsia"/>
                <w:color w:val="auto"/>
                <w:sz w:val="21"/>
                <w:szCs w:val="21"/>
              </w:rPr>
              <w:t>日</w:t>
            </w:r>
          </w:p>
        </w:tc>
        <w:tc>
          <w:tcPr>
            <w:tcW w:w="1389"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信息传输业</w:t>
            </w:r>
          </w:p>
        </w:tc>
      </w:tr>
      <w:tr w:rsidR="000B76E1">
        <w:trPr>
          <w:jc w:val="center"/>
        </w:trPr>
        <w:tc>
          <w:tcPr>
            <w:tcW w:w="93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2</w:t>
            </w:r>
          </w:p>
        </w:tc>
        <w:tc>
          <w:tcPr>
            <w:tcW w:w="138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业务线路租用（二）</w:t>
            </w:r>
          </w:p>
        </w:tc>
        <w:tc>
          <w:tcPr>
            <w:tcW w:w="1815"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320000</w:t>
            </w:r>
            <w:r>
              <w:rPr>
                <w:rFonts w:ascii="Times New Roman" w:eastAsia="宋体" w:hAnsi="Times New Roman" w:cs="Times New Roman" w:hint="eastAsia"/>
                <w:color w:val="auto"/>
                <w:sz w:val="21"/>
                <w:szCs w:val="21"/>
              </w:rPr>
              <w:t>元</w:t>
            </w:r>
          </w:p>
        </w:tc>
        <w:tc>
          <w:tcPr>
            <w:tcW w:w="1512"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320000</w:t>
            </w:r>
            <w:r>
              <w:rPr>
                <w:rFonts w:ascii="Times New Roman" w:eastAsia="宋体" w:hAnsi="Times New Roman" w:cs="Times New Roman" w:hint="eastAsia"/>
                <w:color w:val="auto"/>
                <w:sz w:val="21"/>
                <w:szCs w:val="21"/>
              </w:rPr>
              <w:t>元</w:t>
            </w:r>
          </w:p>
        </w:tc>
        <w:tc>
          <w:tcPr>
            <w:tcW w:w="2207" w:type="dxa"/>
            <w:vAlign w:val="center"/>
          </w:tcPr>
          <w:p w:rsidR="000B76E1" w:rsidRDefault="00857B27">
            <w:pPr>
              <w:pStyle w:val="Default"/>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签订合同之日起至</w:t>
            </w:r>
            <w:r>
              <w:rPr>
                <w:rFonts w:ascii="Times New Roman" w:eastAsia="宋体" w:hAnsi="Times New Roman" w:cs="Times New Roman" w:hint="eastAsia"/>
                <w:color w:val="auto"/>
                <w:sz w:val="21"/>
                <w:szCs w:val="21"/>
              </w:rPr>
              <w:t>2027</w:t>
            </w:r>
            <w:r>
              <w:rPr>
                <w:rFonts w:ascii="Times New Roman" w:eastAsia="宋体" w:hAnsi="Times New Roman" w:cs="Times New Roman" w:hint="eastAsia"/>
                <w:color w:val="auto"/>
                <w:sz w:val="21"/>
                <w:szCs w:val="21"/>
              </w:rPr>
              <w:t>年</w:t>
            </w:r>
            <w:r>
              <w:rPr>
                <w:rFonts w:ascii="Times New Roman" w:eastAsia="宋体" w:hAnsi="Times New Roman" w:cs="Times New Roman" w:hint="eastAsia"/>
                <w:color w:val="auto"/>
                <w:sz w:val="21"/>
                <w:szCs w:val="21"/>
              </w:rPr>
              <w:t>3</w:t>
            </w:r>
            <w:r>
              <w:rPr>
                <w:rFonts w:ascii="Times New Roman" w:eastAsia="宋体" w:hAnsi="Times New Roman" w:cs="Times New Roman" w:hint="eastAsia"/>
                <w:color w:val="auto"/>
                <w:sz w:val="21"/>
                <w:szCs w:val="21"/>
              </w:rPr>
              <w:t>月</w:t>
            </w:r>
            <w:r>
              <w:rPr>
                <w:rFonts w:ascii="Times New Roman" w:eastAsia="宋体" w:hAnsi="Times New Roman" w:cs="Times New Roman" w:hint="eastAsia"/>
                <w:color w:val="auto"/>
                <w:sz w:val="21"/>
                <w:szCs w:val="21"/>
              </w:rPr>
              <w:t>31</w:t>
            </w:r>
            <w:r>
              <w:rPr>
                <w:rFonts w:ascii="Times New Roman" w:eastAsia="宋体" w:hAnsi="Times New Roman" w:cs="Times New Roman" w:hint="eastAsia"/>
                <w:color w:val="auto"/>
                <w:sz w:val="21"/>
                <w:szCs w:val="21"/>
              </w:rPr>
              <w:t>日</w:t>
            </w:r>
          </w:p>
        </w:tc>
        <w:tc>
          <w:tcPr>
            <w:tcW w:w="1389" w:type="dxa"/>
            <w:vAlign w:val="center"/>
          </w:tcPr>
          <w:p w:rsidR="000B76E1" w:rsidRDefault="00857B27">
            <w:pPr>
              <w:pStyle w:val="Default"/>
              <w:jc w:val="center"/>
              <w:rPr>
                <w:rFonts w:ascii="宋体" w:hAnsi="宋体"/>
                <w:color w:val="auto"/>
                <w:sz w:val="21"/>
                <w:szCs w:val="21"/>
              </w:rPr>
            </w:pPr>
            <w:r>
              <w:rPr>
                <w:rFonts w:ascii="Times New Roman" w:eastAsia="宋体" w:hAnsi="Times New Roman" w:cs="Times New Roman" w:hint="eastAsia"/>
                <w:color w:val="auto"/>
                <w:sz w:val="21"/>
                <w:szCs w:val="21"/>
              </w:rPr>
              <w:t>信息传输业</w:t>
            </w:r>
          </w:p>
        </w:tc>
      </w:tr>
    </w:tbl>
    <w:p w:rsidR="000B76E1" w:rsidRDefault="00857B27" w:rsidP="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、供应商资格要求（实质性要求）</w:t>
      </w:r>
    </w:p>
    <w:p w:rsidR="000B76E1" w:rsidRDefault="00857B27" w:rsidP="00857B27">
      <w:pPr>
        <w:pStyle w:val="Default"/>
        <w:spacing w:line="360" w:lineRule="auto"/>
        <w:ind w:firstLineChars="200" w:firstLine="446"/>
        <w:rPr>
          <w:rFonts w:ascii="Times New Roman" w:eastAsiaTheme="minorEastAsia" w:hAnsi="Times New Roman" w:cs="Times New Roman"/>
          <w:color w:val="auto"/>
        </w:rPr>
      </w:pPr>
      <w:r>
        <w:rPr>
          <w:rFonts w:ascii="Times New Roman" w:eastAsiaTheme="minorEastAsia" w:hAnsi="Times New Roman" w:cs="Times New Roman"/>
          <w:color w:val="auto"/>
        </w:rPr>
        <w:t>（一）</w:t>
      </w:r>
      <w:r>
        <w:rPr>
          <w:rFonts w:ascii="Times New Roman" w:eastAsia="宋体" w:hAnsi="Times New Roman" w:cs="Times New Roman" w:hint="eastAsia"/>
          <w:color w:val="auto"/>
        </w:rPr>
        <w:t>投标人须具备电信业务经营许可证（业务种类至少包含互联网接入服务业务和固定网国内数据传送业务），提供上述证书扫描件（若证书有附页需同时提供附页扫描件）；</w:t>
      </w:r>
    </w:p>
    <w:p w:rsidR="000B76E1" w:rsidRDefault="00857B27" w:rsidP="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lastRenderedPageBreak/>
        <w:t>（二）供应商应具备《中华人民共和国政府采购法》第二十二条第一款和《政府采购法实施条例》第十八条规定的条件，</w:t>
      </w:r>
      <w:r>
        <w:rPr>
          <w:rFonts w:ascii="Times New Roman" w:eastAsia="宋体" w:hAnsi="Times New Roman" w:cs="Times New Roman"/>
          <w:color w:val="auto"/>
        </w:rPr>
        <w:t>提供以下材料：</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提供《供应商资格声明函》（格式见附件</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、项目需要落实的政府采购政策</w:t>
      </w:r>
    </w:p>
    <w:p w:rsidR="000B76E1" w:rsidRDefault="00857B27">
      <w:pPr>
        <w:pStyle w:val="Default"/>
        <w:spacing w:line="360" w:lineRule="auto"/>
        <w:ind w:firstLineChars="200" w:firstLine="446"/>
        <w:rPr>
          <w:rFonts w:ascii="Times New Roman" w:eastAsia="宋体" w:hAnsi="Times New Roman" w:cs="Times New Roman"/>
          <w:color w:val="auto"/>
        </w:rPr>
      </w:pPr>
      <w:bookmarkStart w:id="2" w:name="OLE_LINK3"/>
      <w:bookmarkStart w:id="3" w:name="OLE_LINK4"/>
      <w:r>
        <w:rPr>
          <w:rFonts w:ascii="Times New Roman" w:eastAsia="宋体" w:hAnsi="Times New Roman" w:cs="Times New Roman"/>
          <w:color w:val="auto"/>
        </w:rPr>
        <w:t>（一）</w:t>
      </w:r>
      <w:r>
        <w:rPr>
          <w:rFonts w:ascii="Times New Roman" w:eastAsia="宋体" w:hAnsi="Times New Roman" w:cs="Times New Roman" w:hint="eastAsia"/>
          <w:color w:val="auto"/>
        </w:rPr>
        <w:t>本项目</w:t>
      </w:r>
      <w:r>
        <w:rPr>
          <w:rFonts w:ascii="Times New Roman" w:eastAsia="宋体" w:hAnsi="Times New Roman" w:cs="Times New Roman"/>
          <w:color w:val="auto"/>
        </w:rPr>
        <w:t>对小微企业</w:t>
      </w:r>
      <w:r>
        <w:rPr>
          <w:rFonts w:ascii="Times New Roman" w:eastAsia="宋体" w:hAnsi="Times New Roman" w:cs="Times New Roman" w:hint="eastAsia"/>
          <w:color w:val="auto"/>
        </w:rPr>
        <w:t>报价</w:t>
      </w:r>
      <w:r>
        <w:rPr>
          <w:rFonts w:ascii="Times New Roman" w:eastAsia="宋体" w:hAnsi="Times New Roman" w:cs="Times New Roman"/>
          <w:color w:val="auto"/>
        </w:rPr>
        <w:t>给予</w:t>
      </w:r>
      <w:r>
        <w:rPr>
          <w:rFonts w:ascii="Times New Roman" w:eastAsia="宋体" w:hAnsi="Times New Roman" w:cs="Times New Roman" w:hint="eastAsia"/>
          <w:color w:val="auto"/>
        </w:rPr>
        <w:t>20</w:t>
      </w:r>
      <w:r>
        <w:rPr>
          <w:rFonts w:ascii="Times New Roman" w:eastAsia="宋体" w:hAnsi="Times New Roman" w:cs="Times New Roman"/>
          <w:color w:val="auto"/>
        </w:rPr>
        <w:t>%</w:t>
      </w:r>
      <w:r>
        <w:rPr>
          <w:rFonts w:ascii="Times New Roman" w:eastAsia="宋体" w:hAnsi="Times New Roman" w:cs="Times New Roman"/>
          <w:color w:val="auto"/>
        </w:rPr>
        <w:t>的扣除。</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hint="eastAsia"/>
          <w:color w:val="auto"/>
        </w:rPr>
        <w:t>根据财政部、民政部、中国残疾人联合会发布的《关于促进残疾人就业政府采购政策的通知》规定，残疾人福利性单位视同小微企业。</w:t>
      </w:r>
    </w:p>
    <w:p w:rsidR="000B76E1" w:rsidRDefault="00857B2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0B76E1" w:rsidRDefault="00857B2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（四）涉及商品包装或快递包装的，按照《财政部办公厅、生态环境部办公厅、国家邮政局办公室关于印发</w:t>
      </w:r>
      <w:r>
        <w:rPr>
          <w:rFonts w:ascii="Times New Roman" w:eastAsia="宋体" w:hAnsi="Times New Roman" w:hint="eastAsia"/>
          <w:color w:val="auto"/>
        </w:rPr>
        <w:t>&lt;</w:t>
      </w:r>
      <w:r>
        <w:rPr>
          <w:rFonts w:ascii="Times New Roman" w:eastAsia="宋体" w:hAnsi="Times New Roman" w:hint="eastAsia"/>
          <w:color w:val="auto"/>
        </w:rPr>
        <w:t>商品包装政府采购需求标准（试行）</w:t>
      </w:r>
      <w:r>
        <w:rPr>
          <w:rFonts w:ascii="Times New Roman" w:eastAsia="宋体" w:hAnsi="Times New Roman" w:hint="eastAsia"/>
          <w:color w:val="auto"/>
        </w:rPr>
        <w:t>&gt;</w:t>
      </w:r>
      <w:r>
        <w:rPr>
          <w:rFonts w:ascii="Times New Roman" w:eastAsia="宋体" w:hAnsi="Times New Roman" w:hint="eastAsia"/>
          <w:color w:val="auto"/>
        </w:rPr>
        <w:t>、</w:t>
      </w:r>
      <w:r>
        <w:rPr>
          <w:rFonts w:ascii="Times New Roman" w:eastAsia="宋体" w:hAnsi="Times New Roman" w:hint="eastAsia"/>
          <w:color w:val="auto"/>
        </w:rPr>
        <w:t>&lt;</w:t>
      </w:r>
      <w:r>
        <w:rPr>
          <w:rFonts w:ascii="Times New Roman" w:eastAsia="宋体" w:hAnsi="Times New Roman" w:hint="eastAsia"/>
          <w:color w:val="auto"/>
        </w:rPr>
        <w:t>快递包装政府采购需求标准（试行）</w:t>
      </w:r>
      <w:r>
        <w:rPr>
          <w:rFonts w:ascii="Times New Roman" w:eastAsia="宋体" w:hAnsi="Times New Roman" w:hint="eastAsia"/>
          <w:color w:val="auto"/>
        </w:rPr>
        <w:t>&gt;</w:t>
      </w:r>
      <w:r>
        <w:rPr>
          <w:rFonts w:ascii="Times New Roman" w:eastAsia="宋体" w:hAnsi="Times New Roman" w:hint="eastAsia"/>
          <w:color w:val="auto"/>
        </w:rPr>
        <w:t>的通知》（财办库〔</w:t>
      </w:r>
      <w:r>
        <w:rPr>
          <w:rFonts w:ascii="Times New Roman" w:eastAsia="宋体" w:hAnsi="Times New Roman" w:hint="eastAsia"/>
          <w:color w:val="auto"/>
        </w:rPr>
        <w:t>2020</w:t>
      </w:r>
      <w:r>
        <w:rPr>
          <w:rFonts w:ascii="Times New Roman" w:eastAsia="宋体" w:hAnsi="Times New Roman" w:hint="eastAsia"/>
          <w:color w:val="auto"/>
        </w:rPr>
        <w:t>〕</w:t>
      </w:r>
      <w:r>
        <w:rPr>
          <w:rFonts w:ascii="Times New Roman" w:eastAsia="宋体" w:hAnsi="Times New Roman" w:hint="eastAsia"/>
          <w:color w:val="auto"/>
        </w:rPr>
        <w:t>123</w:t>
      </w:r>
      <w:r>
        <w:rPr>
          <w:rFonts w:ascii="Times New Roman" w:eastAsia="宋体" w:hAnsi="Times New Roman" w:hint="eastAsia"/>
          <w:color w:val="auto"/>
        </w:rPr>
        <w:t>号）要求执行。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（五）按照《财政部关于在政府采购活动中查询及使用信用记录有关问题的通知》（财库〔</w:t>
      </w:r>
      <w:r>
        <w:rPr>
          <w:rFonts w:ascii="Times New Roman" w:eastAsia="宋体" w:hAnsi="Times New Roman" w:cs="Times New Roman" w:hint="eastAsia"/>
          <w:color w:val="auto"/>
        </w:rPr>
        <w:t>2016</w:t>
      </w:r>
      <w:r>
        <w:rPr>
          <w:rFonts w:ascii="Times New Roman" w:eastAsia="宋体" w:hAnsi="Times New Roman" w:cs="Times New Roman" w:hint="eastAsia"/>
          <w:color w:val="auto"/>
        </w:rPr>
        <w:t>〕</w:t>
      </w:r>
      <w:r>
        <w:rPr>
          <w:rFonts w:ascii="Times New Roman" w:eastAsia="宋体" w:hAnsi="Times New Roman" w:cs="Times New Roman" w:hint="eastAsia"/>
          <w:color w:val="auto"/>
        </w:rPr>
        <w:t>125</w:t>
      </w:r>
      <w:r>
        <w:rPr>
          <w:rFonts w:ascii="Times New Roman" w:eastAsia="宋体" w:hAnsi="Times New Roman" w:cs="Times New Roman" w:hint="eastAsia"/>
          <w:color w:val="auto"/>
        </w:rPr>
        <w:t>号）的要求，根据开标当日解密截止时间“信用中国”网站（</w:t>
      </w:r>
      <w:r>
        <w:rPr>
          <w:rFonts w:ascii="Times New Roman" w:eastAsia="宋体" w:hAnsi="Times New Roman" w:cs="Times New Roman" w:hint="eastAsia"/>
          <w:color w:val="auto"/>
        </w:rPr>
        <w:t>www.creditchina.gov.cn</w:t>
      </w:r>
      <w:r>
        <w:rPr>
          <w:rFonts w:ascii="Times New Roman" w:eastAsia="宋体" w:hAnsi="Times New Roman" w:cs="Times New Roman" w:hint="eastAsia"/>
          <w:color w:val="auto"/>
        </w:rPr>
        <w:t>）、中国政府采购网（</w:t>
      </w:r>
      <w:r>
        <w:rPr>
          <w:rFonts w:ascii="Times New Roman" w:eastAsia="宋体" w:hAnsi="Times New Roman" w:cs="Times New Roman" w:hint="eastAsia"/>
          <w:color w:val="auto"/>
        </w:rPr>
        <w:t>www.ccgp.gov.cn</w:t>
      </w:r>
      <w:r>
        <w:rPr>
          <w:rFonts w:ascii="Times New Roman" w:eastAsia="宋体" w:hAnsi="Times New Roman"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2"/>
    <w:bookmarkEnd w:id="3"/>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（六）根据《关于推动解决政府采购异常低价问题的通知》（财库〔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号）的要求，当供应商报价出现以下情形之一时，评标委员会应当启动对该供应商的异常低价审查程序：</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全部通过符合性审查供应商报价平均值×</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通过符合性审查的次低供应商报价×</w:t>
      </w:r>
      <w:r>
        <w:rPr>
          <w:rFonts w:ascii="Times New Roman" w:eastAsia="宋体" w:hAnsi="Times New Roman" w:cs="Times New Roman" w:hint="eastAsia"/>
          <w:color w:val="auto"/>
        </w:rPr>
        <w:t>50%</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供应商报价</w:t>
      </w:r>
      <w:r>
        <w:rPr>
          <w:rFonts w:ascii="Times New Roman" w:eastAsia="宋体" w:hAnsi="Times New Roman" w:cs="Times New Roman" w:hint="eastAsia"/>
          <w:color w:val="auto"/>
        </w:rPr>
        <w:t>&lt;</w:t>
      </w:r>
      <w:r>
        <w:rPr>
          <w:rFonts w:ascii="Times New Roman" w:eastAsia="宋体" w:hAnsi="Times New Roman" w:cs="Times New Roman" w:hint="eastAsia"/>
          <w:color w:val="auto"/>
        </w:rPr>
        <w:t>最高限价×</w:t>
      </w:r>
      <w:r>
        <w:rPr>
          <w:rFonts w:ascii="Times New Roman" w:eastAsia="宋体" w:hAnsi="Times New Roman" w:cs="Times New Roman" w:hint="eastAsia"/>
          <w:color w:val="auto"/>
        </w:rPr>
        <w:t>45%</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评标委员会基于专业判断，认为供应商报价过低，有可能影响产品质量或者不能诚信履约的其他情形。</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五、参与本项目的步骤、时间与方式</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（一）参与本项目的时间要求</w:t>
      </w:r>
    </w:p>
    <w:tbl>
      <w:tblPr>
        <w:tblStyle w:val="af"/>
        <w:tblW w:w="9134" w:type="dxa"/>
        <w:jc w:val="center"/>
        <w:tblLook w:val="04A0" w:firstRow="1" w:lastRow="0" w:firstColumn="1" w:lastColumn="0" w:noHBand="0" w:noVBand="1"/>
      </w:tblPr>
      <w:tblGrid>
        <w:gridCol w:w="779"/>
        <w:gridCol w:w="1941"/>
        <w:gridCol w:w="1891"/>
        <w:gridCol w:w="1891"/>
        <w:gridCol w:w="2632"/>
      </w:tblGrid>
      <w:tr w:rsidR="000B76E1">
        <w:trPr>
          <w:tblHeader/>
          <w:jc w:val="center"/>
        </w:trPr>
        <w:tc>
          <w:tcPr>
            <w:tcW w:w="779"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序号</w:t>
            </w:r>
          </w:p>
        </w:tc>
        <w:tc>
          <w:tcPr>
            <w:tcW w:w="194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步骤名称</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开始时间</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截止时间</w:t>
            </w:r>
          </w:p>
        </w:tc>
        <w:tc>
          <w:tcPr>
            <w:tcW w:w="2632"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备注</w:t>
            </w:r>
          </w:p>
        </w:tc>
      </w:tr>
      <w:tr w:rsidR="000B76E1">
        <w:trPr>
          <w:jc w:val="center"/>
        </w:trPr>
        <w:tc>
          <w:tcPr>
            <w:tcW w:w="779"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1</w:t>
            </w:r>
          </w:p>
        </w:tc>
        <w:tc>
          <w:tcPr>
            <w:tcW w:w="194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获取招标文件</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3</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30</w:t>
            </w:r>
            <w:r>
              <w:rPr>
                <w:rFonts w:ascii="Times New Roman" w:eastAsia="宋体" w:hAnsi="Times New Roman" w:cs="Times New Roman"/>
                <w:color w:val="auto"/>
                <w:sz w:val="21"/>
                <w:szCs w:val="21"/>
              </w:rPr>
              <w:t>日</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cs="Times New Roman"/>
                <w:color w:val="auto"/>
                <w:sz w:val="21"/>
                <w:szCs w:val="21"/>
              </w:rPr>
              <w:t>2026</w:t>
            </w:r>
            <w:r>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4</w:t>
            </w:r>
            <w:r>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7</w:t>
            </w:r>
            <w:r>
              <w:rPr>
                <w:rFonts w:ascii="Times New Roman" w:eastAsia="宋体" w:hAnsi="Times New Roman" w:cs="Times New Roman"/>
                <w:color w:val="auto"/>
                <w:sz w:val="21"/>
                <w:szCs w:val="21"/>
              </w:rPr>
              <w:t>日</w:t>
            </w:r>
          </w:p>
        </w:tc>
        <w:tc>
          <w:tcPr>
            <w:tcW w:w="2632" w:type="dxa"/>
            <w:vAlign w:val="center"/>
          </w:tcPr>
          <w:p w:rsidR="000B76E1" w:rsidRDefault="00857B27">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0B76E1" w:rsidRDefault="00857B27">
            <w:pPr>
              <w:pStyle w:val="Default"/>
              <w:snapToGrid w:val="0"/>
              <w:jc w:val="both"/>
              <w:rPr>
                <w:rFonts w:ascii="Times New Roman" w:eastAsia="宋体" w:hAnsi="Times New Roman"/>
                <w:color w:val="auto"/>
                <w:sz w:val="21"/>
                <w:szCs w:val="21"/>
              </w:rPr>
            </w:pPr>
            <w:r>
              <w:rPr>
                <w:rFonts w:ascii="Times New Roman" w:eastAsia="宋体" w:hAnsi="Times New Roman" w:cs="Times New Roman" w:hint="eastAsia"/>
                <w:color w:val="auto"/>
                <w:sz w:val="21"/>
                <w:szCs w:val="21"/>
              </w:rPr>
              <w:t>未按时获取招标文件的，不能参与本项目</w:t>
            </w:r>
          </w:p>
        </w:tc>
      </w:tr>
      <w:tr w:rsidR="000B76E1">
        <w:trPr>
          <w:jc w:val="center"/>
        </w:trPr>
        <w:tc>
          <w:tcPr>
            <w:tcW w:w="779"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w:t>
            </w:r>
          </w:p>
        </w:tc>
        <w:tc>
          <w:tcPr>
            <w:tcW w:w="194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网上应答（上传电子投标文件）</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3</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30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9:00</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2632" w:type="dxa"/>
            <w:vAlign w:val="center"/>
          </w:tcPr>
          <w:p w:rsidR="000B76E1" w:rsidRDefault="00857B27">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未按时完成网上应答或未按时上传电子投标文件的，视为无效投标。</w:t>
            </w:r>
          </w:p>
        </w:tc>
      </w:tr>
      <w:tr w:rsidR="000B76E1">
        <w:trPr>
          <w:jc w:val="center"/>
        </w:trPr>
        <w:tc>
          <w:tcPr>
            <w:tcW w:w="779"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3</w:t>
            </w:r>
          </w:p>
        </w:tc>
        <w:tc>
          <w:tcPr>
            <w:tcW w:w="194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开标解密</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8:30</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2632" w:type="dxa"/>
            <w:vAlign w:val="center"/>
          </w:tcPr>
          <w:p w:rsidR="000B76E1" w:rsidRDefault="00857B27">
            <w:pPr>
              <w:pStyle w:val="Default"/>
              <w:snapToGrid w:val="0"/>
              <w:jc w:val="both"/>
              <w:rPr>
                <w:rFonts w:ascii="Times New Roman" w:eastAsia="宋体" w:hAnsi="Times New Roman"/>
                <w:color w:val="auto"/>
                <w:sz w:val="21"/>
                <w:szCs w:val="21"/>
              </w:rPr>
            </w:pPr>
            <w:r>
              <w:rPr>
                <w:rFonts w:ascii="Times New Roman" w:eastAsia="宋体" w:hAnsi="Times New Roman" w:hint="eastAsia"/>
                <w:color w:val="auto"/>
                <w:sz w:val="21"/>
                <w:szCs w:val="21"/>
              </w:rPr>
              <w:t>未按时完成开标解密的，视为无效投标。</w:t>
            </w:r>
          </w:p>
        </w:tc>
      </w:tr>
      <w:tr w:rsidR="000B76E1">
        <w:trPr>
          <w:jc w:val="center"/>
        </w:trPr>
        <w:tc>
          <w:tcPr>
            <w:tcW w:w="779"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4</w:t>
            </w:r>
          </w:p>
        </w:tc>
        <w:tc>
          <w:tcPr>
            <w:tcW w:w="194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color w:val="auto"/>
                <w:sz w:val="21"/>
                <w:szCs w:val="21"/>
              </w:rPr>
              <w:t>网上开标公示</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9:30</w:t>
            </w:r>
          </w:p>
        </w:tc>
        <w:tc>
          <w:tcPr>
            <w:tcW w:w="1891" w:type="dxa"/>
            <w:vAlign w:val="center"/>
          </w:tcPr>
          <w:p w:rsidR="000B76E1" w:rsidRDefault="00857B27">
            <w:pPr>
              <w:pStyle w:val="Default"/>
              <w:snapToGrid w:val="0"/>
              <w:jc w:val="center"/>
              <w:rPr>
                <w:rFonts w:ascii="Times New Roman" w:eastAsia="宋体" w:hAnsi="Times New Roman"/>
                <w:color w:val="auto"/>
                <w:sz w:val="21"/>
                <w:szCs w:val="21"/>
              </w:rPr>
            </w:pPr>
            <w:r>
              <w:rPr>
                <w:rFonts w:ascii="Times New Roman" w:eastAsia="宋体" w:hAnsi="Times New Roman" w:hint="eastAsia"/>
                <w:color w:val="auto"/>
                <w:sz w:val="21"/>
                <w:szCs w:val="21"/>
              </w:rPr>
              <w:t>2026</w:t>
            </w:r>
            <w:r>
              <w:rPr>
                <w:rFonts w:ascii="Times New Roman" w:eastAsia="宋体" w:hAnsi="Times New Roman" w:hint="eastAsia"/>
                <w:color w:val="auto"/>
                <w:sz w:val="21"/>
                <w:szCs w:val="21"/>
              </w:rPr>
              <w:t>年</w:t>
            </w:r>
            <w:r>
              <w:rPr>
                <w:rFonts w:ascii="Times New Roman" w:eastAsia="宋体" w:hAnsi="Times New Roman" w:hint="eastAsia"/>
                <w:color w:val="auto"/>
                <w:sz w:val="21"/>
                <w:szCs w:val="21"/>
              </w:rPr>
              <w:t>4</w:t>
            </w:r>
            <w:r>
              <w:rPr>
                <w:rFonts w:ascii="Times New Roman" w:eastAsia="宋体" w:hAnsi="Times New Roman" w:hint="eastAsia"/>
                <w:color w:val="auto"/>
                <w:sz w:val="21"/>
                <w:szCs w:val="21"/>
              </w:rPr>
              <w:t>月</w:t>
            </w:r>
            <w:r>
              <w:rPr>
                <w:rFonts w:ascii="Times New Roman" w:eastAsia="宋体" w:hAnsi="Times New Roman" w:hint="eastAsia"/>
                <w:color w:val="auto"/>
                <w:sz w:val="21"/>
                <w:szCs w:val="21"/>
              </w:rPr>
              <w:t>20</w:t>
            </w:r>
            <w:r>
              <w:rPr>
                <w:rFonts w:ascii="Times New Roman" w:eastAsia="宋体" w:hAnsi="Times New Roman" w:hint="eastAsia"/>
                <w:color w:val="auto"/>
                <w:sz w:val="21"/>
                <w:szCs w:val="21"/>
              </w:rPr>
              <w:t>日</w:t>
            </w:r>
            <w:r>
              <w:rPr>
                <w:rFonts w:ascii="Times New Roman" w:eastAsia="宋体" w:hAnsi="Times New Roman" w:hint="eastAsia"/>
                <w:color w:val="auto"/>
                <w:sz w:val="21"/>
                <w:szCs w:val="21"/>
              </w:rPr>
              <w:t>12:00</w:t>
            </w:r>
          </w:p>
        </w:tc>
        <w:tc>
          <w:tcPr>
            <w:tcW w:w="2632" w:type="dxa"/>
            <w:vAlign w:val="center"/>
          </w:tcPr>
          <w:p w:rsidR="000B76E1" w:rsidRDefault="000B76E1">
            <w:pPr>
              <w:pStyle w:val="Default"/>
              <w:snapToGrid w:val="0"/>
              <w:jc w:val="both"/>
              <w:rPr>
                <w:rFonts w:ascii="Times New Roman" w:eastAsia="宋体" w:hAnsi="Times New Roman"/>
                <w:color w:val="auto"/>
                <w:sz w:val="21"/>
                <w:szCs w:val="21"/>
              </w:rPr>
            </w:pPr>
          </w:p>
        </w:tc>
      </w:tr>
    </w:tbl>
    <w:p w:rsidR="000B76E1" w:rsidRDefault="00857B27" w:rsidP="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（二）参与本项目的方式要求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供应商注册、</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w:t>
      </w:r>
      <w:r>
        <w:rPr>
          <w:rFonts w:ascii="Times New Roman" w:eastAsia="宋体" w:hAnsi="Times New Roman" w:hint="eastAsia"/>
          <w:color w:val="auto"/>
        </w:rPr>
        <w:t>电子签章办理</w:t>
      </w:r>
      <w:r>
        <w:rPr>
          <w:rFonts w:ascii="Times New Roman" w:eastAsia="宋体" w:hAnsi="Times New Roman" w:cs="Times New Roman" w:hint="eastAsia"/>
          <w:color w:val="auto"/>
        </w:rPr>
        <w:t>办法：</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）首页点击“用户注册维护”，填写相关内容。天津市政府采购中心</w:t>
      </w:r>
      <w:r>
        <w:rPr>
          <w:rFonts w:ascii="Times New Roman" w:eastAsia="宋体" w:hAnsi="Times New Roman" w:hint="eastAsia"/>
          <w:color w:val="auto"/>
        </w:rPr>
        <w:t>注册窗口联系电话：</w:t>
      </w:r>
      <w:r>
        <w:rPr>
          <w:rFonts w:ascii="Times New Roman" w:eastAsia="宋体" w:hAnsi="Times New Roman"/>
          <w:color w:val="auto"/>
        </w:rPr>
        <w:t>022-</w:t>
      </w:r>
      <w:r>
        <w:rPr>
          <w:rFonts w:ascii="Times New Roman" w:eastAsia="宋体" w:hAnsi="Times New Roman" w:cs="Times New Roman"/>
          <w:color w:val="auto"/>
        </w:rPr>
        <w:t>24538167</w:t>
      </w:r>
      <w:r>
        <w:rPr>
          <w:rFonts w:ascii="Times New Roman" w:eastAsia="宋体" w:hAnsi="Times New Roman" w:hint="eastAsia"/>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）领取及</w:t>
      </w:r>
      <w:r>
        <w:rPr>
          <w:rFonts w:ascii="Times New Roman" w:eastAsia="宋体" w:hAnsi="Times New Roman" w:hint="eastAsia"/>
          <w:color w:val="auto"/>
        </w:rPr>
        <w:t>电子签章办理</w:t>
      </w:r>
      <w:r>
        <w:rPr>
          <w:rFonts w:ascii="Times New Roman" w:eastAsia="宋体" w:hAnsi="Times New Roman" w:cs="Times New Roman" w:hint="eastAsia"/>
          <w:color w:val="auto"/>
        </w:rPr>
        <w:t>：参见天津市政府采购中心网（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color w:val="auto"/>
        </w:rPr>
        <w:t>--</w:t>
      </w:r>
      <w:r>
        <w:rPr>
          <w:rFonts w:ascii="Times New Roman" w:eastAsia="宋体" w:hAnsi="Times New Roman" w:cs="Times New Roman" w:hint="eastAsia"/>
          <w:color w:val="auto"/>
        </w:rPr>
        <w:t>服务指南</w:t>
      </w:r>
      <w:r>
        <w:rPr>
          <w:rFonts w:ascii="Times New Roman" w:eastAsia="宋体" w:hAnsi="Times New Roman" w:cs="Times New Roman"/>
          <w:color w:val="auto"/>
        </w:rPr>
        <w:t>--</w:t>
      </w:r>
      <w:r>
        <w:rPr>
          <w:rFonts w:ascii="Times New Roman" w:eastAsia="宋体" w:hAnsi="Times New Roman" w:cs="Times New Roman" w:hint="eastAsia"/>
          <w:color w:val="auto"/>
        </w:rPr>
        <w:t>供应商注册、领取</w:t>
      </w:r>
      <w:r>
        <w:rPr>
          <w:rFonts w:ascii="Times New Roman" w:eastAsia="宋体" w:hAnsi="Times New Roman" w:cs="Times New Roman"/>
          <w:color w:val="auto"/>
        </w:rPr>
        <w:t>CA</w:t>
      </w:r>
      <w:r>
        <w:rPr>
          <w:rFonts w:ascii="Times New Roman" w:eastAsia="宋体" w:hAnsi="Times New Roman" w:cs="Times New Roman" w:hint="eastAsia"/>
          <w:color w:val="auto"/>
        </w:rPr>
        <w:t>数字证书（</w:t>
      </w:r>
      <w:r>
        <w:rPr>
          <w:rFonts w:ascii="Times New Roman" w:eastAsia="宋体" w:hAnsi="Times New Roman" w:cs="Times New Roman"/>
          <w:color w:val="auto"/>
        </w:rPr>
        <w:t>USBKey</w:t>
      </w:r>
      <w:r>
        <w:rPr>
          <w:rFonts w:ascii="Times New Roman" w:eastAsia="宋体" w:hAnsi="Times New Roman" w:cs="Times New Roman" w:hint="eastAsia"/>
          <w:color w:val="auto"/>
        </w:rPr>
        <w:t>）及电子签章制章的流程。</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hint="eastAsia"/>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hint="eastAsia"/>
          <w:color w:val="auto"/>
        </w:rPr>
        <w:t>或</w:t>
      </w:r>
      <w:r>
        <w:rPr>
          <w:rFonts w:ascii="Times New Roman" w:eastAsia="宋体" w:hAnsi="Times New Roman" w:cs="Times New Roman"/>
          <w:color w:val="auto"/>
        </w:rPr>
        <w:t>022-24538059</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电子签章办理联系电话：</w:t>
      </w:r>
      <w:r>
        <w:rPr>
          <w:rFonts w:ascii="Times New Roman" w:eastAsia="宋体" w:hAnsi="Times New Roman" w:cs="Times New Roman"/>
          <w:color w:val="auto"/>
        </w:rPr>
        <w:t>022-24538</w:t>
      </w:r>
      <w:r>
        <w:rPr>
          <w:rFonts w:ascii="Times New Roman" w:eastAsia="宋体" w:hAnsi="Times New Roman" w:cs="Times New Roman" w:hint="eastAsia"/>
          <w:color w:val="auto"/>
        </w:rPr>
        <w:t>059</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color w:val="auto"/>
        </w:rPr>
        <w:t>获取招标文件的方式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采用</w:t>
      </w:r>
      <w:r>
        <w:rPr>
          <w:rFonts w:ascii="Times New Roman" w:eastAsia="宋体" w:hAnsi="Times New Roman" w:cs="Times New Roman"/>
          <w:color w:val="auto"/>
        </w:rPr>
        <w:t>网上获取电子</w:t>
      </w:r>
      <w:r>
        <w:rPr>
          <w:rFonts w:ascii="Times New Roman" w:eastAsia="宋体" w:hAnsi="Times New Roman" w:cs="Times New Roman" w:hint="eastAsia"/>
          <w:color w:val="auto"/>
        </w:rPr>
        <w:t>招标</w:t>
      </w:r>
      <w:r>
        <w:rPr>
          <w:rFonts w:ascii="Times New Roman" w:eastAsia="宋体" w:hAnsi="Times New Roman" w:cs="Times New Roman"/>
          <w:color w:val="auto"/>
        </w:rPr>
        <w:t>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1"/>
            <w:rFonts w:ascii="Times New Roman" w:eastAsia="宋体" w:hAnsi="Times New Roman" w:cs="Times New Roman" w:hint="eastAsia"/>
            <w:color w:val="auto"/>
          </w:rPr>
          <w:t>http://tjgpc.zwfwb.tj.gov.cn</w:t>
        </w:r>
      </w:hyperlink>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下载招标文件。</w:t>
      </w:r>
    </w:p>
    <w:p w:rsidR="000B76E1" w:rsidRDefault="00857B27">
      <w:pPr>
        <w:pStyle w:val="Default"/>
        <w:spacing w:line="360" w:lineRule="auto"/>
        <w:ind w:firstLineChars="200" w:firstLine="446"/>
        <w:jc w:val="both"/>
        <w:rPr>
          <w:rFonts w:ascii="Times New Roman" w:eastAsia="宋体" w:hAnsi="Times New Roman"/>
          <w:color w:val="auto"/>
        </w:rPr>
      </w:pPr>
      <w:r>
        <w:rPr>
          <w:rFonts w:ascii="Times New Roman" w:eastAsia="宋体" w:hAnsi="Times New Roman" w:hint="eastAsia"/>
          <w:color w:val="auto"/>
        </w:rPr>
        <w:t xml:space="preserve">3. </w:t>
      </w:r>
      <w:r>
        <w:rPr>
          <w:rFonts w:ascii="Times New Roman" w:eastAsia="宋体" w:hAnsi="Times New Roman" w:hint="eastAsia"/>
          <w:color w:val="auto"/>
        </w:rPr>
        <w:t>网上应答（上传电子投标文件）方式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w:t>
      </w:r>
      <w:r>
        <w:rPr>
          <w:rFonts w:ascii="Times New Roman" w:eastAsia="宋体" w:hAnsi="Times New Roman" w:cs="Times New Roman"/>
          <w:color w:val="auto"/>
        </w:rPr>
        <w:t>的时间</w:t>
      </w:r>
      <w:r>
        <w:rPr>
          <w:rFonts w:ascii="Times New Roman" w:eastAsia="宋体" w:hAnsi="Times New Roman" w:cs="Times New Roman" w:hint="eastAsia"/>
          <w:color w:val="auto"/>
        </w:rPr>
        <w:t>内</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 xml:space="preserve"> </w:t>
      </w:r>
      <w:r>
        <w:rPr>
          <w:rFonts w:ascii="Times New Roman" w:eastAsia="宋体" w:hAnsi="Times New Roman" w:cs="Times New Roman"/>
          <w:color w:val="auto"/>
        </w:rPr>
        <w:t>进行网上应答</w:t>
      </w:r>
      <w:r>
        <w:rPr>
          <w:rFonts w:ascii="Times New Roman" w:eastAsia="宋体" w:hAnsi="Times New Roman" w:cs="Times New Roman" w:hint="eastAsia"/>
          <w:color w:val="auto"/>
        </w:rPr>
        <w:t>及提交，并上传加盖投标人电子签章的电子投标文件（以通过天津公共资源电子签章客户端正确读取签章信息为准），否则视为无效投标。</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 xml:space="preserve">4. </w:t>
      </w:r>
      <w:r>
        <w:rPr>
          <w:rFonts w:ascii="Times New Roman" w:eastAsia="宋体" w:hAnsi="Times New Roman" w:hint="eastAsia"/>
          <w:color w:val="auto"/>
        </w:rPr>
        <w:t>开标解密方式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采用网上开标解密方式，投标人</w:t>
      </w:r>
      <w:r>
        <w:rPr>
          <w:rFonts w:ascii="Times New Roman" w:eastAsia="宋体" w:hAnsi="Times New Roman" w:cs="Times New Roman" w:hint="eastAsia"/>
          <w:color w:val="auto"/>
        </w:rPr>
        <w:t>应</w:t>
      </w:r>
      <w:r>
        <w:rPr>
          <w:rFonts w:ascii="Times New Roman" w:eastAsia="宋体" w:hAnsi="Times New Roman" w:cs="Times New Roman"/>
          <w:color w:val="auto"/>
        </w:rPr>
        <w:t>于</w:t>
      </w:r>
      <w:r>
        <w:rPr>
          <w:rFonts w:ascii="Times New Roman" w:eastAsia="宋体" w:hAnsi="Times New Roman" w:cs="Times New Roman" w:hint="eastAsia"/>
          <w:color w:val="auto"/>
        </w:rPr>
        <w:t>规定的时间</w:t>
      </w:r>
      <w:r>
        <w:rPr>
          <w:rFonts w:ascii="Times New Roman" w:eastAsia="宋体" w:hAnsi="Times New Roman" w:cs="Times New Roman"/>
          <w:color w:val="auto"/>
        </w:rPr>
        <w:t>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w:t>
      </w:r>
      <w:r>
        <w:rPr>
          <w:rFonts w:ascii="Times New Roman" w:eastAsia="宋体" w:hAnsi="Times New Roman" w:cs="Times New Roman" w:hint="eastAsia"/>
          <w:color w:val="auto"/>
        </w:rPr>
        <w:t>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w:t>
      </w:r>
      <w:r>
        <w:rPr>
          <w:rFonts w:ascii="Times New Roman" w:eastAsia="宋体" w:hAnsi="Times New Roman" w:cs="Times New Roman"/>
          <w:color w:val="auto"/>
        </w:rPr>
        <w:t>完成开标解密</w:t>
      </w:r>
      <w:r>
        <w:rPr>
          <w:rFonts w:ascii="Times New Roman" w:eastAsia="宋体" w:hAnsi="Times New Roman" w:cs="Times New Roman" w:hint="eastAsia"/>
          <w:color w:val="auto"/>
        </w:rPr>
        <w:t>，否则视为无效投标。</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color w:val="auto"/>
        </w:rPr>
        <w:t>网上开标公示方式</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cs="Times New Roman" w:hint="eastAsia"/>
          <w:color w:val="auto"/>
        </w:rPr>
        <w:t>投标人可在规定时间内使用天津数字认证有限公司发出的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“市级集采机构入口”自行查看开标信息。</w:t>
      </w:r>
    </w:p>
    <w:p w:rsidR="000B76E1" w:rsidRDefault="00857B27">
      <w:pPr>
        <w:pStyle w:val="Default"/>
        <w:spacing w:line="360" w:lineRule="auto"/>
        <w:ind w:firstLineChars="200" w:firstLine="446"/>
        <w:rPr>
          <w:rFonts w:ascii="Times New Roman" w:eastAsia="宋体" w:hAnsi="Times New Roman"/>
          <w:color w:val="auto"/>
        </w:rPr>
      </w:pPr>
      <w:r>
        <w:rPr>
          <w:rFonts w:ascii="Times New Roman" w:eastAsia="宋体" w:hAnsi="Times New Roman" w:hint="eastAsia"/>
          <w:color w:val="auto"/>
        </w:rPr>
        <w:t>供应商应按以上步骤顺序、时间及方式要求参与本项目，否则视为不参与本项目。</w:t>
      </w:r>
    </w:p>
    <w:p w:rsidR="000B76E1" w:rsidRDefault="00857B27">
      <w:pPr>
        <w:pStyle w:val="Default"/>
        <w:spacing w:line="360" w:lineRule="auto"/>
        <w:ind w:firstLineChars="200" w:firstLine="446"/>
        <w:jc w:val="both"/>
        <w:rPr>
          <w:rFonts w:ascii="Times New Roman" w:eastAsia="宋体" w:hAnsi="Times New Roman" w:cs="Times New Roman"/>
          <w:color w:val="auto"/>
        </w:rPr>
      </w:pPr>
      <w:bookmarkStart w:id="4" w:name="_Toc412903615"/>
      <w:r>
        <w:rPr>
          <w:rFonts w:ascii="Times New Roman" w:eastAsia="宋体" w:hAnsi="Times New Roman" w:cs="Times New Roman" w:hint="eastAsia"/>
          <w:color w:val="auto"/>
        </w:rPr>
        <w:t>六、现场考察、标前答疑会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本项目不组织现场考察，不组织标前答疑会。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七、采购代理机构</w:t>
      </w:r>
      <w:r>
        <w:rPr>
          <w:rFonts w:ascii="Times New Roman" w:eastAsia="宋体" w:hAnsi="Times New Roman" w:cs="Times New Roman" w:hint="eastAsia"/>
          <w:color w:val="auto"/>
        </w:rPr>
        <w:t>信息</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（一）</w:t>
      </w:r>
      <w:r>
        <w:rPr>
          <w:rFonts w:ascii="Times New Roman" w:eastAsia="宋体" w:hAnsi="Times New Roman" w:cs="Times New Roman" w:hint="eastAsia"/>
          <w:color w:val="auto"/>
        </w:rPr>
        <w:t>采购代理机构名称：天津市政府采购中心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w:t>
      </w:r>
      <w:r>
        <w:rPr>
          <w:rFonts w:ascii="Times New Roman" w:eastAsia="宋体" w:hAnsi="Times New Roman" w:cs="Times New Roman" w:hint="eastAsia"/>
          <w:color w:val="auto"/>
        </w:rPr>
        <w:t>（邮编</w:t>
      </w:r>
      <w:r>
        <w:rPr>
          <w:rFonts w:ascii="Times New Roman" w:eastAsia="宋体" w:hAnsi="Times New Roman" w:cs="Times New Roman"/>
          <w:color w:val="auto"/>
        </w:rPr>
        <w:t>：</w:t>
      </w:r>
      <w:r>
        <w:rPr>
          <w:rFonts w:ascii="Times New Roman" w:eastAsia="宋体" w:hAnsi="Times New Roman" w:cs="Times New Roman"/>
          <w:color w:val="auto"/>
        </w:rPr>
        <w:t>300161</w:t>
      </w:r>
      <w:r>
        <w:rPr>
          <w:rFonts w:ascii="Times New Roman" w:eastAsia="宋体" w:hAnsi="Times New Roman" w:cs="Times New Roman" w:hint="eastAsia"/>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（三）</w:t>
      </w:r>
      <w:r>
        <w:rPr>
          <w:rFonts w:ascii="Times New Roman" w:eastAsia="宋体" w:hAnsi="Times New Roman" w:cs="Times New Roman"/>
          <w:color w:val="auto"/>
        </w:rPr>
        <w:t>联系人：张艳、李楠</w:t>
      </w:r>
      <w:r>
        <w:rPr>
          <w:rFonts w:ascii="Times New Roman" w:eastAsia="宋体" w:hAnsi="Times New Roman" w:cs="Times New Roman"/>
          <w:color w:val="auto"/>
        </w:rPr>
        <w:t xml:space="preserve"> </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（四）</w:t>
      </w:r>
      <w:r>
        <w:rPr>
          <w:rFonts w:ascii="Times New Roman" w:eastAsia="宋体" w:hAnsi="Times New Roman" w:cs="Times New Roman"/>
          <w:color w:val="auto"/>
        </w:rPr>
        <w:t>网址：</w:t>
      </w:r>
      <w:r>
        <w:rPr>
          <w:rFonts w:ascii="Times New Roman" w:eastAsia="宋体" w:hAnsi="Times New Roman" w:cs="Times New Roman"/>
          <w:color w:val="auto"/>
        </w:rPr>
        <w:t>http://tjgpc.zwfwb.tj.gov.cn</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（五）</w:t>
      </w:r>
      <w:r>
        <w:rPr>
          <w:rFonts w:ascii="Times New Roman" w:eastAsia="宋体" w:hAnsi="Times New Roman" w:cs="Times New Roman"/>
          <w:color w:val="auto"/>
        </w:rPr>
        <w:t>对外办公时间：</w:t>
      </w:r>
      <w:r>
        <w:rPr>
          <w:rFonts w:ascii="Times New Roman" w:eastAsia="宋体" w:hAnsi="Times New Roman" w:cs="Times New Roman" w:hint="eastAsia"/>
          <w:color w:val="auto"/>
        </w:rPr>
        <w:t>法定</w:t>
      </w:r>
      <w:r>
        <w:rPr>
          <w:rFonts w:ascii="Times New Roman" w:eastAsia="宋体" w:hAnsi="Times New Roman" w:cs="Times New Roman"/>
          <w:color w:val="auto"/>
        </w:rPr>
        <w:t>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hint="eastAsia"/>
          <w:color w:val="auto"/>
        </w:rPr>
        <w:t>7</w:t>
      </w:r>
      <w:r>
        <w:rPr>
          <w:rFonts w:ascii="Times New Roman" w:eastAsia="宋体" w:hAnsi="Times New Roman" w:cs="Times New Roman"/>
          <w:color w:val="auto"/>
        </w:rPr>
        <w:t>:00</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（六）咨询服务电话</w:t>
      </w:r>
      <w:r>
        <w:rPr>
          <w:rFonts w:ascii="Times New Roman" w:eastAsia="宋体" w:hAnsi="Times New Roman" w:cs="Times New Roman"/>
          <w:color w:val="auto"/>
        </w:rPr>
        <w:t>：</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供应商注册咨询</w:t>
      </w:r>
      <w:r>
        <w:rPr>
          <w:rFonts w:ascii="Times New Roman" w:eastAsia="宋体" w:hAnsi="Times New Roman" w:cs="Times New Roman" w:hint="eastAsia"/>
          <w:color w:val="auto"/>
        </w:rPr>
        <w:t>：</w:t>
      </w:r>
      <w:r>
        <w:rPr>
          <w:rFonts w:ascii="Times New Roman" w:eastAsia="宋体" w:hAnsi="Times New Roman" w:cs="Times New Roman"/>
          <w:color w:val="auto"/>
        </w:rPr>
        <w:t>022-24538167</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2. CA</w:t>
      </w:r>
      <w:r>
        <w:rPr>
          <w:rFonts w:ascii="Times New Roman" w:eastAsia="宋体" w:hAnsi="Times New Roman" w:cs="Times New Roman" w:hint="eastAsia"/>
          <w:color w:val="auto"/>
        </w:rPr>
        <w:t>证书和</w:t>
      </w:r>
      <w:r>
        <w:rPr>
          <w:rFonts w:ascii="Times New Roman" w:eastAsia="宋体" w:hAnsi="Times New Roman" w:cs="Times New Roman"/>
          <w:color w:val="auto"/>
        </w:rPr>
        <w:t>电子签章办理咨询：</w:t>
      </w:r>
      <w:r>
        <w:rPr>
          <w:rFonts w:ascii="Times New Roman" w:eastAsia="宋体" w:hAnsi="Times New Roman" w:cs="Times New Roman" w:hint="eastAsia"/>
          <w:color w:val="auto"/>
        </w:rPr>
        <w:t>022-24538059</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采购文件咨询：</w:t>
      </w:r>
      <w:r>
        <w:rPr>
          <w:rFonts w:ascii="Times New Roman" w:eastAsia="宋体" w:hAnsi="Times New Roman" w:cs="Times New Roman"/>
          <w:color w:val="auto"/>
        </w:rPr>
        <w:t>022-2453</w:t>
      </w:r>
      <w:r>
        <w:rPr>
          <w:rFonts w:ascii="Times New Roman" w:eastAsia="宋体" w:hAnsi="Times New Roman" w:cs="Times New Roman" w:hint="eastAsia"/>
          <w:color w:val="auto"/>
        </w:rPr>
        <w:t>8271</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网上应答</w:t>
      </w:r>
      <w:r>
        <w:rPr>
          <w:rFonts w:ascii="Times New Roman" w:eastAsia="宋体" w:hAnsi="Times New Roman" w:cs="Times New Roman" w:hint="eastAsia"/>
          <w:color w:val="auto"/>
        </w:rPr>
        <w:t>及</w:t>
      </w:r>
      <w:r>
        <w:rPr>
          <w:rFonts w:ascii="Times New Roman" w:eastAsia="宋体" w:hAnsi="Times New Roman" w:cs="Times New Roman"/>
          <w:color w:val="auto"/>
        </w:rPr>
        <w:t>解密操作咨询：</w:t>
      </w:r>
      <w:r>
        <w:rPr>
          <w:rFonts w:ascii="Times New Roman" w:eastAsia="宋体" w:hAnsi="Times New Roman" w:cs="Times New Roman"/>
          <w:color w:val="auto"/>
        </w:rPr>
        <w:t>022-24538309</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八</w:t>
      </w:r>
      <w:r>
        <w:rPr>
          <w:rFonts w:ascii="Times New Roman" w:eastAsia="宋体" w:hAnsi="Times New Roman" w:cs="Times New Roman"/>
          <w:color w:val="auto"/>
        </w:rPr>
        <w:t>、采购人</w:t>
      </w:r>
      <w:r>
        <w:rPr>
          <w:rFonts w:ascii="Times New Roman" w:eastAsia="宋体" w:hAnsi="Times New Roman" w:cs="Times New Roman" w:hint="eastAsia"/>
          <w:color w:val="auto"/>
        </w:rPr>
        <w:t>信息</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（一）采购人名称：</w:t>
      </w:r>
      <w:r>
        <w:rPr>
          <w:rFonts w:ascii="Times New Roman" w:eastAsia="宋体" w:hAnsi="Times New Roman" w:cs="Times New Roman" w:hint="eastAsia"/>
          <w:color w:val="auto"/>
        </w:rPr>
        <w:t>天津市财政信息中心</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（二）采购人地址：</w:t>
      </w:r>
      <w:r>
        <w:rPr>
          <w:rFonts w:ascii="Times New Roman" w:eastAsia="宋体" w:hAnsi="Times New Roman" w:cs="Times New Roman" w:hint="eastAsia"/>
          <w:color w:val="auto"/>
        </w:rPr>
        <w:t>天津市和平区曲阜道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（三）采购人联系人：</w:t>
      </w:r>
      <w:r>
        <w:rPr>
          <w:rFonts w:ascii="Times New Roman" w:eastAsia="宋体" w:hAnsi="Times New Roman" w:cs="Times New Roman" w:hint="eastAsia"/>
          <w:color w:val="auto"/>
        </w:rPr>
        <w:t>李跃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Pr>
          <w:rFonts w:ascii="Times New Roman" w:eastAsia="宋体" w:hAnsi="Times New Roman" w:cs="Times New Roman" w:hint="eastAsia"/>
          <w:color w:val="auto"/>
        </w:rPr>
        <w:t>022-</w:t>
      </w:r>
      <w:r>
        <w:rPr>
          <w:rFonts w:ascii="Times New Roman" w:eastAsia="宋体" w:hAnsi="Times New Roman" w:cs="Times New Roman"/>
          <w:color w:val="auto"/>
        </w:rPr>
        <w:t xml:space="preserve">59032222 </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九</w:t>
      </w:r>
      <w:r>
        <w:rPr>
          <w:rFonts w:ascii="Times New Roman" w:eastAsia="宋体" w:hAnsi="Times New Roman" w:cs="Times New Roman"/>
          <w:color w:val="auto"/>
        </w:rPr>
        <w:t>、质疑方式</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询问与质疑”的相关规定，以书面原件形式针对同一采购程序环节一次性提出质疑，否则不予受理。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采购人质疑受理：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联系部门：财政信息中心</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联系地址：天津市和平区曲阜道</w:t>
      </w:r>
      <w:r>
        <w:rPr>
          <w:rFonts w:ascii="Times New Roman" w:eastAsia="宋体" w:hAnsi="Times New Roman" w:cs="Times New Roman" w:hint="eastAsia"/>
          <w:color w:val="auto"/>
        </w:rPr>
        <w:t>4</w:t>
      </w:r>
      <w:r>
        <w:rPr>
          <w:rFonts w:ascii="Times New Roman" w:eastAsia="宋体" w:hAnsi="Times New Roman" w:cs="Times New Roman" w:hint="eastAsia"/>
          <w:color w:val="auto"/>
        </w:rPr>
        <w:t>号</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联</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系</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人：李跃</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 </w:t>
      </w:r>
      <w:r>
        <w:rPr>
          <w:rFonts w:ascii="Times New Roman" w:eastAsia="宋体" w:hAnsi="Times New Roman" w:cs="Times New Roman" w:hint="eastAsia"/>
          <w:color w:val="auto"/>
        </w:rPr>
        <w:t>联系方式：</w:t>
      </w:r>
      <w:r>
        <w:rPr>
          <w:rFonts w:ascii="Times New Roman" w:eastAsia="宋体" w:hAnsi="Times New Roman" w:cs="Times New Roman" w:hint="eastAsia"/>
          <w:color w:val="auto"/>
        </w:rPr>
        <w:t>022-</w:t>
      </w:r>
      <w:r>
        <w:rPr>
          <w:rFonts w:ascii="Times New Roman" w:eastAsia="宋体" w:hAnsi="Times New Roman" w:cs="Times New Roman"/>
          <w:color w:val="auto"/>
        </w:rPr>
        <w:t>59032222</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（二）供应商对质疑答复不满意的，或者采购人、天津市政府采购中心未在规定期限内作出答复的，供应商可以在质疑答复期满后</w:t>
      </w:r>
      <w:r>
        <w:rPr>
          <w:rFonts w:ascii="Times New Roman" w:eastAsia="宋体" w:hAnsi="Times New Roman" w:cs="Times New Roman" w:hint="eastAsia"/>
          <w:color w:val="auto"/>
        </w:rPr>
        <w:t>15</w:t>
      </w:r>
      <w:r>
        <w:rPr>
          <w:rFonts w:ascii="Times New Roman" w:eastAsia="宋体" w:hAnsi="Times New Roman" w:cs="Times New Roman" w:hint="eastAsia"/>
          <w:color w:val="auto"/>
        </w:rPr>
        <w:t>个工作日内，向采购人同级财政部门提出投诉，逾期不予受理。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招标公告的公告期限为</w:t>
      </w:r>
      <w:r>
        <w:rPr>
          <w:rFonts w:ascii="Times New Roman" w:eastAsia="宋体" w:hAnsi="Times New Roman" w:cs="Times New Roman"/>
          <w:color w:val="auto"/>
        </w:rPr>
        <w:t>5</w:t>
      </w:r>
      <w:r>
        <w:rPr>
          <w:rFonts w:ascii="Times New Roman" w:eastAsia="宋体" w:hAnsi="Times New Roman" w:cs="Times New Roman"/>
          <w:color w:val="auto"/>
        </w:rPr>
        <w:t>个工作日。</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十</w:t>
      </w:r>
      <w:r>
        <w:rPr>
          <w:rFonts w:ascii="Times New Roman" w:eastAsia="宋体" w:hAnsi="Times New Roman" w:cs="Times New Roman" w:hint="eastAsia"/>
          <w:color w:val="auto"/>
        </w:rPr>
        <w:t>一</w:t>
      </w:r>
      <w:r>
        <w:rPr>
          <w:rFonts w:ascii="Times New Roman" w:eastAsia="宋体" w:hAnsi="Times New Roman" w:cs="Times New Roman"/>
          <w:color w:val="auto"/>
        </w:rPr>
        <w:t>、招标代理服务费</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本项目按以下比例向中标供应商收取招标代理服务费</w:t>
      </w:r>
      <w:r>
        <w:rPr>
          <w:rFonts w:ascii="Times New Roman" w:eastAsia="宋体" w:hAnsi="Times New Roman" w:cs="Times New Roman" w:hint="eastAsia"/>
          <w:color w:val="auto"/>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0B76E1">
        <w:trPr>
          <w:trHeight w:val="440"/>
          <w:tblHeader/>
          <w:jc w:val="center"/>
        </w:trPr>
        <w:tc>
          <w:tcPr>
            <w:tcW w:w="3656" w:type="dxa"/>
            <w:vAlign w:val="center"/>
          </w:tcPr>
          <w:p w:rsidR="000B76E1" w:rsidRDefault="00857B27">
            <w:pPr>
              <w:tabs>
                <w:tab w:val="left" w:pos="750"/>
                <w:tab w:val="left" w:pos="840"/>
              </w:tabs>
              <w:adjustRightInd w:val="0"/>
              <w:snapToGrid w:val="0"/>
              <w:jc w:val="center"/>
              <w:rPr>
                <w:sz w:val="24"/>
              </w:rPr>
            </w:pPr>
            <w:r>
              <w:rPr>
                <w:sz w:val="24"/>
              </w:rPr>
              <w:t>中标金额</w:t>
            </w:r>
            <w:r>
              <w:rPr>
                <w:rFonts w:hint="eastAsia"/>
                <w:sz w:val="24"/>
              </w:rPr>
              <w:t>（万元）</w:t>
            </w:r>
          </w:p>
        </w:tc>
        <w:tc>
          <w:tcPr>
            <w:tcW w:w="3657" w:type="dxa"/>
            <w:vAlign w:val="center"/>
          </w:tcPr>
          <w:p w:rsidR="000B76E1" w:rsidRDefault="00857B27">
            <w:pPr>
              <w:tabs>
                <w:tab w:val="left" w:pos="750"/>
                <w:tab w:val="left" w:pos="840"/>
              </w:tabs>
              <w:adjustRightInd w:val="0"/>
              <w:snapToGrid w:val="0"/>
              <w:jc w:val="center"/>
              <w:rPr>
                <w:sz w:val="24"/>
              </w:rPr>
            </w:pPr>
            <w:r>
              <w:rPr>
                <w:sz w:val="24"/>
              </w:rPr>
              <w:t>费率</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sz w:val="24"/>
              </w:rPr>
              <w:t>100</w:t>
            </w:r>
            <w:r>
              <w:rPr>
                <w:sz w:val="24"/>
              </w:rPr>
              <w:t>以下</w:t>
            </w:r>
          </w:p>
        </w:tc>
        <w:tc>
          <w:tcPr>
            <w:tcW w:w="3657" w:type="dxa"/>
            <w:vAlign w:val="center"/>
          </w:tcPr>
          <w:p w:rsidR="000B76E1" w:rsidRDefault="00857B27">
            <w:pPr>
              <w:tabs>
                <w:tab w:val="left" w:pos="750"/>
                <w:tab w:val="left" w:pos="840"/>
              </w:tabs>
              <w:adjustRightInd w:val="0"/>
              <w:snapToGrid w:val="0"/>
              <w:jc w:val="center"/>
              <w:rPr>
                <w:sz w:val="24"/>
              </w:rPr>
            </w:pPr>
            <w:r>
              <w:rPr>
                <w:sz w:val="24"/>
              </w:rPr>
              <w:t>1%</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sz w:val="24"/>
              </w:rPr>
              <w:t>100-500</w:t>
            </w:r>
          </w:p>
        </w:tc>
        <w:tc>
          <w:tcPr>
            <w:tcW w:w="3657" w:type="dxa"/>
            <w:vAlign w:val="center"/>
          </w:tcPr>
          <w:p w:rsidR="000B76E1" w:rsidRDefault="00857B27">
            <w:pPr>
              <w:tabs>
                <w:tab w:val="left" w:pos="750"/>
                <w:tab w:val="left" w:pos="840"/>
              </w:tabs>
              <w:adjustRightInd w:val="0"/>
              <w:snapToGrid w:val="0"/>
              <w:jc w:val="center"/>
              <w:rPr>
                <w:sz w:val="24"/>
              </w:rPr>
            </w:pPr>
            <w:r>
              <w:rPr>
                <w:rFonts w:hint="eastAsia"/>
                <w:sz w:val="24"/>
              </w:rPr>
              <w:t>0.8</w:t>
            </w:r>
            <w:r>
              <w:rPr>
                <w:sz w:val="24"/>
              </w:rPr>
              <w:t>%</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sz w:val="24"/>
              </w:rPr>
              <w:t>500-1000</w:t>
            </w:r>
          </w:p>
        </w:tc>
        <w:tc>
          <w:tcPr>
            <w:tcW w:w="3657" w:type="dxa"/>
            <w:vAlign w:val="center"/>
          </w:tcPr>
          <w:p w:rsidR="000B76E1" w:rsidRDefault="00857B27">
            <w:pPr>
              <w:tabs>
                <w:tab w:val="left" w:pos="750"/>
                <w:tab w:val="left" w:pos="840"/>
              </w:tabs>
              <w:adjustRightInd w:val="0"/>
              <w:snapToGrid w:val="0"/>
              <w:jc w:val="center"/>
              <w:rPr>
                <w:sz w:val="24"/>
              </w:rPr>
            </w:pPr>
            <w:r>
              <w:rPr>
                <w:sz w:val="24"/>
              </w:rPr>
              <w:t>0.</w:t>
            </w:r>
            <w:r>
              <w:rPr>
                <w:rFonts w:hint="eastAsia"/>
                <w:sz w:val="24"/>
              </w:rPr>
              <w:t>45</w:t>
            </w:r>
            <w:r>
              <w:rPr>
                <w:sz w:val="24"/>
              </w:rPr>
              <w:t>%</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sz w:val="24"/>
              </w:rPr>
              <w:t>1000</w:t>
            </w:r>
            <w:r>
              <w:rPr>
                <w:rFonts w:hint="eastAsia"/>
                <w:sz w:val="24"/>
              </w:rPr>
              <w:t>-5000</w:t>
            </w:r>
          </w:p>
        </w:tc>
        <w:tc>
          <w:tcPr>
            <w:tcW w:w="3657" w:type="dxa"/>
            <w:vAlign w:val="center"/>
          </w:tcPr>
          <w:p w:rsidR="000B76E1" w:rsidRDefault="00857B27">
            <w:pPr>
              <w:tabs>
                <w:tab w:val="left" w:pos="750"/>
                <w:tab w:val="left" w:pos="840"/>
              </w:tabs>
              <w:adjustRightInd w:val="0"/>
              <w:snapToGrid w:val="0"/>
              <w:jc w:val="center"/>
              <w:rPr>
                <w:sz w:val="24"/>
              </w:rPr>
            </w:pPr>
            <w:r>
              <w:rPr>
                <w:rFonts w:hint="eastAsia"/>
                <w:sz w:val="24"/>
              </w:rPr>
              <w:t>0.25%</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rFonts w:hint="eastAsia"/>
                <w:sz w:val="24"/>
              </w:rPr>
              <w:t>5000-10000</w:t>
            </w:r>
          </w:p>
        </w:tc>
        <w:tc>
          <w:tcPr>
            <w:tcW w:w="3657" w:type="dxa"/>
            <w:vAlign w:val="center"/>
          </w:tcPr>
          <w:p w:rsidR="000B76E1" w:rsidRDefault="00857B27">
            <w:pPr>
              <w:tabs>
                <w:tab w:val="left" w:pos="750"/>
                <w:tab w:val="left" w:pos="840"/>
              </w:tabs>
              <w:adjustRightInd w:val="0"/>
              <w:snapToGrid w:val="0"/>
              <w:jc w:val="center"/>
              <w:rPr>
                <w:sz w:val="24"/>
              </w:rPr>
            </w:pPr>
            <w:r>
              <w:rPr>
                <w:rFonts w:hint="eastAsia"/>
                <w:sz w:val="24"/>
              </w:rPr>
              <w:t>0.1%</w:t>
            </w:r>
          </w:p>
        </w:tc>
      </w:tr>
      <w:tr w:rsidR="000B76E1">
        <w:trPr>
          <w:trHeight w:val="440"/>
          <w:jc w:val="center"/>
        </w:trPr>
        <w:tc>
          <w:tcPr>
            <w:tcW w:w="3656" w:type="dxa"/>
            <w:vAlign w:val="center"/>
          </w:tcPr>
          <w:p w:rsidR="000B76E1" w:rsidRDefault="00857B27">
            <w:pPr>
              <w:tabs>
                <w:tab w:val="left" w:pos="750"/>
                <w:tab w:val="left" w:pos="840"/>
              </w:tabs>
              <w:adjustRightInd w:val="0"/>
              <w:snapToGrid w:val="0"/>
              <w:jc w:val="center"/>
              <w:rPr>
                <w:sz w:val="24"/>
              </w:rPr>
            </w:pPr>
            <w:r>
              <w:rPr>
                <w:rFonts w:hint="eastAsia"/>
                <w:sz w:val="24"/>
              </w:rPr>
              <w:t>10000-100000</w:t>
            </w:r>
          </w:p>
        </w:tc>
        <w:tc>
          <w:tcPr>
            <w:tcW w:w="3657" w:type="dxa"/>
            <w:vAlign w:val="center"/>
          </w:tcPr>
          <w:p w:rsidR="000B76E1" w:rsidRDefault="00857B27">
            <w:pPr>
              <w:tabs>
                <w:tab w:val="left" w:pos="750"/>
                <w:tab w:val="left" w:pos="840"/>
              </w:tabs>
              <w:adjustRightInd w:val="0"/>
              <w:snapToGrid w:val="0"/>
              <w:jc w:val="center"/>
              <w:rPr>
                <w:sz w:val="24"/>
              </w:rPr>
            </w:pPr>
            <w:r>
              <w:rPr>
                <w:rFonts w:hint="eastAsia"/>
                <w:sz w:val="24"/>
              </w:rPr>
              <w:t>0.05%</w:t>
            </w:r>
          </w:p>
        </w:tc>
      </w:tr>
    </w:tbl>
    <w:p w:rsidR="000B76E1" w:rsidRDefault="00857B27" w:rsidP="00857B27">
      <w:pPr>
        <w:tabs>
          <w:tab w:val="left" w:pos="700"/>
        </w:tabs>
        <w:autoSpaceDE w:val="0"/>
        <w:autoSpaceDN w:val="0"/>
        <w:adjustRightInd w:val="0"/>
        <w:spacing w:line="360" w:lineRule="auto"/>
        <w:ind w:firstLineChars="200" w:firstLine="446"/>
        <w:rPr>
          <w:sz w:val="24"/>
          <w:lang w:val="zh-CN"/>
        </w:rPr>
      </w:pPr>
      <w:r>
        <w:rPr>
          <w:sz w:val="24"/>
          <w:lang w:val="zh-CN"/>
        </w:rPr>
        <w:t>服务费按差额定率累进法计算</w:t>
      </w:r>
      <w:r>
        <w:rPr>
          <w:rFonts w:hint="eastAsia"/>
          <w:sz w:val="24"/>
          <w:lang w:val="zh-CN"/>
        </w:rPr>
        <w:t>，向下取整，精确到元。</w:t>
      </w:r>
      <w:r>
        <w:rPr>
          <w:sz w:val="24"/>
          <w:lang w:val="zh-CN"/>
        </w:rPr>
        <w:t>例如</w:t>
      </w:r>
      <w:r>
        <w:rPr>
          <w:sz w:val="24"/>
        </w:rPr>
        <w:t>中标</w:t>
      </w:r>
      <w:r>
        <w:rPr>
          <w:sz w:val="24"/>
          <w:lang w:val="zh-CN"/>
        </w:rPr>
        <w:t>金额为</w:t>
      </w:r>
      <w:r>
        <w:rPr>
          <w:sz w:val="24"/>
          <w:lang w:val="zh-CN"/>
        </w:rPr>
        <w:t>680</w:t>
      </w:r>
      <w:r>
        <w:rPr>
          <w:rFonts w:hint="eastAsia"/>
          <w:sz w:val="24"/>
          <w:lang w:val="zh-CN"/>
        </w:rPr>
        <w:t>5000</w:t>
      </w:r>
      <w:r>
        <w:rPr>
          <w:sz w:val="24"/>
          <w:lang w:val="zh-CN"/>
        </w:rPr>
        <w:t>元，服务费</w:t>
      </w:r>
      <w:r>
        <w:rPr>
          <w:rFonts w:hint="eastAsia"/>
          <w:sz w:val="24"/>
          <w:lang w:val="zh-CN"/>
        </w:rPr>
        <w:t>=</w:t>
      </w:r>
      <w:r>
        <w:rPr>
          <w:sz w:val="24"/>
          <w:lang w:val="zh-CN"/>
        </w:rPr>
        <w:t>100</w:t>
      </w:r>
      <w:r>
        <w:rPr>
          <w:rFonts w:hint="eastAsia"/>
          <w:sz w:val="24"/>
          <w:lang w:val="zh-CN"/>
        </w:rPr>
        <w:t>0000</w:t>
      </w:r>
      <w:r>
        <w:rPr>
          <w:sz w:val="24"/>
          <w:lang w:val="zh-CN"/>
        </w:rPr>
        <w:t>×1%+</w:t>
      </w:r>
      <w:r>
        <w:rPr>
          <w:rFonts w:hint="eastAsia"/>
          <w:sz w:val="24"/>
          <w:lang w:val="zh-CN"/>
        </w:rPr>
        <w:t>（</w:t>
      </w:r>
      <w:r>
        <w:rPr>
          <w:sz w:val="24"/>
          <w:lang w:val="zh-CN"/>
        </w:rPr>
        <w:t>500</w:t>
      </w:r>
      <w:r>
        <w:rPr>
          <w:rFonts w:hint="eastAsia"/>
          <w:sz w:val="24"/>
          <w:lang w:val="zh-CN"/>
        </w:rPr>
        <w:t>0000</w:t>
      </w:r>
      <w:r>
        <w:rPr>
          <w:sz w:val="24"/>
          <w:lang w:val="zh-CN"/>
        </w:rPr>
        <w:t>-100</w:t>
      </w:r>
      <w:r>
        <w:rPr>
          <w:rFonts w:hint="eastAsia"/>
          <w:sz w:val="24"/>
          <w:lang w:val="zh-CN"/>
        </w:rPr>
        <w:t>0000</w:t>
      </w:r>
      <w:r>
        <w:rPr>
          <w:rFonts w:hint="eastAsia"/>
          <w:sz w:val="24"/>
          <w:lang w:val="zh-CN"/>
        </w:rPr>
        <w:t>）</w:t>
      </w:r>
      <w:r>
        <w:rPr>
          <w:sz w:val="24"/>
          <w:lang w:val="zh-CN"/>
        </w:rPr>
        <w:t>×</w:t>
      </w:r>
      <w:r>
        <w:rPr>
          <w:rFonts w:hint="eastAsia"/>
          <w:sz w:val="24"/>
          <w:lang w:val="zh-CN"/>
        </w:rPr>
        <w:t>0.8</w:t>
      </w:r>
      <w:r>
        <w:rPr>
          <w:sz w:val="24"/>
          <w:lang w:val="zh-CN"/>
        </w:rPr>
        <w:t>%+</w:t>
      </w:r>
      <w:r>
        <w:rPr>
          <w:rFonts w:hint="eastAsia"/>
          <w:sz w:val="24"/>
          <w:lang w:val="zh-CN"/>
        </w:rPr>
        <w:t>（</w:t>
      </w:r>
      <w:r>
        <w:rPr>
          <w:sz w:val="24"/>
          <w:lang w:val="zh-CN"/>
        </w:rPr>
        <w:t>680</w:t>
      </w:r>
      <w:r>
        <w:rPr>
          <w:rFonts w:hint="eastAsia"/>
          <w:sz w:val="24"/>
          <w:lang w:val="zh-CN"/>
        </w:rPr>
        <w:t>5000</w:t>
      </w:r>
      <w:r>
        <w:rPr>
          <w:sz w:val="24"/>
          <w:lang w:val="zh-CN"/>
        </w:rPr>
        <w:t>-500</w:t>
      </w:r>
      <w:r>
        <w:rPr>
          <w:rFonts w:hint="eastAsia"/>
          <w:sz w:val="24"/>
          <w:lang w:val="zh-CN"/>
        </w:rPr>
        <w:t>0000</w:t>
      </w:r>
      <w:r>
        <w:rPr>
          <w:rFonts w:hint="eastAsia"/>
          <w:sz w:val="24"/>
          <w:lang w:val="zh-CN"/>
        </w:rPr>
        <w:t>）</w:t>
      </w:r>
      <w:r>
        <w:rPr>
          <w:sz w:val="24"/>
          <w:lang w:val="zh-CN"/>
        </w:rPr>
        <w:t>×0.</w:t>
      </w:r>
      <w:r>
        <w:rPr>
          <w:rFonts w:hint="eastAsia"/>
          <w:sz w:val="24"/>
          <w:lang w:val="zh-CN"/>
        </w:rPr>
        <w:t>45</w:t>
      </w:r>
      <w:r>
        <w:rPr>
          <w:sz w:val="24"/>
          <w:lang w:val="zh-CN"/>
        </w:rPr>
        <w:t>%=</w:t>
      </w:r>
      <w:r>
        <w:rPr>
          <w:rFonts w:hint="eastAsia"/>
          <w:sz w:val="24"/>
          <w:lang w:val="zh-CN"/>
        </w:rPr>
        <w:t>50122.5</w:t>
      </w:r>
      <w:r>
        <w:rPr>
          <w:sz w:val="24"/>
          <w:lang w:val="zh-CN"/>
        </w:rPr>
        <w:t>元，服务费</w:t>
      </w:r>
      <w:r>
        <w:rPr>
          <w:rFonts w:hint="eastAsia"/>
          <w:sz w:val="24"/>
          <w:lang w:val="zh-CN"/>
        </w:rPr>
        <w:t>缴纳</w:t>
      </w:r>
      <w:r>
        <w:rPr>
          <w:rFonts w:hint="eastAsia"/>
          <w:sz w:val="24"/>
          <w:lang w:val="zh-CN"/>
        </w:rPr>
        <w:t>50122</w:t>
      </w:r>
      <w:r>
        <w:rPr>
          <w:rFonts w:hint="eastAsia"/>
          <w:sz w:val="24"/>
          <w:lang w:val="zh-CN"/>
        </w:rPr>
        <w:t>元。</w:t>
      </w:r>
      <w:r>
        <w:rPr>
          <w:sz w:val="24"/>
          <w:lang w:val="zh-CN"/>
        </w:rPr>
        <w:t>其中中标金额以《中标通知书》为准。</w:t>
      </w:r>
    </w:p>
    <w:p w:rsidR="000B76E1" w:rsidRDefault="00857B27">
      <w:pPr>
        <w:tabs>
          <w:tab w:val="left" w:pos="700"/>
        </w:tabs>
        <w:autoSpaceDE w:val="0"/>
        <w:autoSpaceDN w:val="0"/>
        <w:adjustRightInd w:val="0"/>
        <w:spacing w:line="360" w:lineRule="auto"/>
        <w:ind w:firstLineChars="200" w:firstLine="446"/>
        <w:rPr>
          <w:sz w:val="24"/>
          <w:szCs w:val="24"/>
          <w:lang w:val="zh-CN"/>
        </w:rPr>
      </w:pPr>
      <w:r>
        <w:rPr>
          <w:rFonts w:hint="eastAsia"/>
          <w:sz w:val="24"/>
          <w:szCs w:val="24"/>
        </w:rPr>
        <w:t>中标供应商应于中标公告发布之日起</w:t>
      </w:r>
      <w:r>
        <w:rPr>
          <w:rFonts w:hint="eastAsia"/>
          <w:sz w:val="24"/>
          <w:szCs w:val="24"/>
        </w:rPr>
        <w:t>5</w:t>
      </w:r>
      <w:r>
        <w:rPr>
          <w:rFonts w:hint="eastAsia"/>
          <w:sz w:val="24"/>
          <w:szCs w:val="24"/>
        </w:rPr>
        <w:t>个工作日内缴纳</w:t>
      </w:r>
      <w:r>
        <w:rPr>
          <w:rFonts w:hint="eastAsia"/>
          <w:sz w:val="24"/>
          <w:szCs w:val="24"/>
          <w:lang w:val="zh-CN"/>
        </w:rPr>
        <w:t>招标代理服务费，缴费单位名称须与投标单位名称一致，缴费时请注明项目编号及中标包号。</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名</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称：天津市公共资源交易中心</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开户行及账号：中国建设银行股份有限公司天津明华支行</w:t>
      </w:r>
      <w:r>
        <w:rPr>
          <w:rFonts w:ascii="Times New Roman" w:eastAsia="宋体" w:hAnsi="Times New Roman" w:cs="Times New Roman" w:hint="eastAsia"/>
          <w:color w:val="auto"/>
        </w:rPr>
        <w:t xml:space="preserve"> </w:t>
      </w:r>
    </w:p>
    <w:p w:rsidR="000B76E1" w:rsidRDefault="00857B27">
      <w:pPr>
        <w:pStyle w:val="Default"/>
        <w:spacing w:line="360" w:lineRule="auto"/>
        <w:ind w:firstLineChars="897" w:firstLine="2002"/>
        <w:rPr>
          <w:rFonts w:ascii="Times New Roman" w:eastAsia="宋体" w:hAnsi="Times New Roman" w:cs="Times New Roman"/>
          <w:color w:val="auto"/>
        </w:rPr>
      </w:pPr>
      <w:r>
        <w:rPr>
          <w:rFonts w:ascii="Times New Roman" w:eastAsia="宋体" w:hAnsi="Times New Roman" w:cs="Times New Roman"/>
          <w:color w:val="auto"/>
        </w:rPr>
        <w:t>1205 0162 4900 0000 0675</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银行联行号：</w:t>
      </w:r>
      <w:r>
        <w:rPr>
          <w:rFonts w:ascii="Times New Roman" w:eastAsia="宋体" w:hAnsi="Times New Roman" w:cs="Times New Roman" w:hint="eastAsia"/>
          <w:color w:val="auto"/>
        </w:rPr>
        <w:t>105110039436</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纳税人识别号：</w:t>
      </w:r>
      <w:r>
        <w:rPr>
          <w:rFonts w:ascii="Times New Roman" w:eastAsia="宋体" w:hAnsi="Times New Roman" w:cs="Times New Roman" w:hint="eastAsia"/>
          <w:color w:val="auto"/>
        </w:rPr>
        <w:t>1212 0000 MB1E 44809C</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地址：天津市河东区红星路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缴费及申请开票系统：</w:t>
      </w:r>
      <w:r>
        <w:rPr>
          <w:rFonts w:ascii="Times New Roman" w:eastAsia="宋体" w:hAnsi="Times New Roman" w:cs="Times New Roman" w:hint="eastAsia"/>
          <w:color w:val="auto"/>
        </w:rPr>
        <w:t>http://pay.tjggzy.cn/</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缴费及开票咨询电话：</w:t>
      </w:r>
      <w:r>
        <w:rPr>
          <w:rFonts w:ascii="Times New Roman" w:eastAsia="宋体" w:hAnsi="Times New Roman" w:cs="Times New Roman" w:hint="eastAsia"/>
          <w:color w:val="auto"/>
        </w:rPr>
        <w:t>022-24532012</w:t>
      </w:r>
    </w:p>
    <w:p w:rsidR="000B76E1" w:rsidRDefault="000B76E1">
      <w:pPr>
        <w:pStyle w:val="Default"/>
        <w:spacing w:line="360" w:lineRule="auto"/>
        <w:ind w:firstLineChars="200" w:firstLine="446"/>
        <w:jc w:val="both"/>
        <w:rPr>
          <w:rFonts w:ascii="Times New Roman" w:eastAsia="宋体" w:hAnsi="Times New Roman" w:cs="Times New Roman"/>
          <w:color w:val="auto"/>
        </w:rPr>
      </w:pPr>
    </w:p>
    <w:p w:rsidR="000B76E1" w:rsidRDefault="000B76E1">
      <w:pPr>
        <w:pStyle w:val="Default"/>
        <w:spacing w:line="360" w:lineRule="auto"/>
        <w:jc w:val="both"/>
        <w:rPr>
          <w:rFonts w:ascii="Times New Roman" w:eastAsia="宋体" w:hAnsi="Times New Roman" w:cs="Times New Roman"/>
          <w:color w:val="auto"/>
        </w:rPr>
      </w:pPr>
    </w:p>
    <w:p w:rsidR="000B76E1" w:rsidRDefault="00857B27">
      <w:pPr>
        <w:pStyle w:val="Default"/>
        <w:spacing w:line="360" w:lineRule="auto"/>
        <w:jc w:val="right"/>
        <w:rPr>
          <w:rFonts w:ascii="Times New Roman" w:eastAsia="宋体" w:hAnsi="Times New Roman" w:cs="Times New Roman"/>
          <w:color w:val="auto"/>
        </w:rPr>
      </w:pPr>
      <w:r>
        <w:rPr>
          <w:rFonts w:ascii="Times New Roman" w:eastAsia="宋体" w:hAnsi="Times New Roman" w:cs="Times New Roman"/>
          <w:color w:val="auto"/>
        </w:rPr>
        <w:t>2026</w:t>
      </w:r>
      <w:r>
        <w:rPr>
          <w:rFonts w:ascii="Times New Roman" w:eastAsia="宋体" w:hAnsi="Times New Roman" w:cs="Times New Roman"/>
          <w:color w:val="auto"/>
        </w:rPr>
        <w:t>年</w:t>
      </w:r>
      <w:r>
        <w:rPr>
          <w:rFonts w:ascii="Times New Roman" w:eastAsia="宋体" w:hAnsi="Times New Roman" w:cs="Times New Roman" w:hint="eastAsia"/>
          <w:color w:val="auto"/>
        </w:rPr>
        <w:t>3</w:t>
      </w:r>
      <w:r>
        <w:rPr>
          <w:rFonts w:ascii="Times New Roman" w:eastAsia="宋体" w:hAnsi="Times New Roman" w:cs="Times New Roman"/>
          <w:color w:val="auto"/>
        </w:rPr>
        <w:t>月</w:t>
      </w:r>
      <w:r>
        <w:rPr>
          <w:rFonts w:ascii="Times New Roman" w:eastAsia="宋体" w:hAnsi="Times New Roman" w:cs="Times New Roman" w:hint="eastAsia"/>
          <w:color w:val="auto"/>
        </w:rPr>
        <w:t>30</w:t>
      </w:r>
      <w:r>
        <w:rPr>
          <w:rFonts w:ascii="Times New Roman" w:eastAsia="宋体" w:hAnsi="Times New Roman" w:cs="Times New Roman"/>
          <w:color w:val="auto"/>
        </w:rPr>
        <w:t>日</w:t>
      </w:r>
    </w:p>
    <w:p w:rsidR="000B76E1" w:rsidRDefault="000B76E1">
      <w:pPr>
        <w:pStyle w:val="Default"/>
        <w:spacing w:line="360" w:lineRule="auto"/>
        <w:ind w:right="892"/>
        <w:rPr>
          <w:rFonts w:ascii="Times New Roman" w:eastAsia="宋体" w:hAnsi="Times New Roman" w:cs="Times New Roman"/>
          <w:color w:val="auto"/>
        </w:rPr>
      </w:pPr>
    </w:p>
    <w:p w:rsidR="000B76E1" w:rsidRDefault="00857B27">
      <w:pPr>
        <w:widowControl/>
        <w:jc w:val="left"/>
        <w:rPr>
          <w:kern w:val="0"/>
          <w:sz w:val="24"/>
          <w:szCs w:val="24"/>
        </w:rPr>
      </w:pPr>
      <w:r>
        <w:br w:type="page"/>
      </w:r>
    </w:p>
    <w:p w:rsidR="000B76E1" w:rsidRDefault="00857B27">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“政采贷”业务提示函</w:t>
      </w:r>
    </w:p>
    <w:p w:rsidR="000B76E1" w:rsidRDefault="000B76E1">
      <w:pPr>
        <w:spacing w:line="360" w:lineRule="auto"/>
        <w:jc w:val="center"/>
        <w:rPr>
          <w:rFonts w:eastAsia="方正小标宋简体"/>
          <w:bCs/>
          <w:kern w:val="0"/>
          <w:sz w:val="24"/>
          <w:szCs w:val="24"/>
        </w:rPr>
      </w:pPr>
    </w:p>
    <w:p w:rsidR="000B76E1" w:rsidRDefault="00857B27">
      <w:pPr>
        <w:spacing w:line="360" w:lineRule="auto"/>
        <w:ind w:firstLineChars="200" w:firstLine="446"/>
        <w:rPr>
          <w:bCs/>
          <w:kern w:val="0"/>
          <w:sz w:val="24"/>
          <w:szCs w:val="24"/>
        </w:rPr>
      </w:pPr>
      <w:r>
        <w:rPr>
          <w:bCs/>
          <w:kern w:val="0"/>
          <w:sz w:val="24"/>
          <w:szCs w:val="24"/>
        </w:rPr>
        <w:t>【政策简介】</w:t>
      </w:r>
      <w:r>
        <w:rPr>
          <w:bCs/>
          <w:kern w:val="0"/>
          <w:sz w:val="24"/>
          <w:szCs w:val="24"/>
        </w:rPr>
        <w:t>“</w:t>
      </w:r>
      <w:r>
        <w:rPr>
          <w:bCs/>
          <w:kern w:val="0"/>
          <w:sz w:val="24"/>
          <w:szCs w:val="24"/>
        </w:rPr>
        <w:t>政采贷</w:t>
      </w:r>
      <w:r>
        <w:rPr>
          <w:bCs/>
          <w:kern w:val="0"/>
          <w:sz w:val="24"/>
          <w:szCs w:val="24"/>
        </w:rPr>
        <w:t>”</w:t>
      </w:r>
      <w:r>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rsidR="000B76E1" w:rsidRDefault="00857B27">
      <w:pPr>
        <w:spacing w:line="360" w:lineRule="auto"/>
        <w:ind w:firstLineChars="200" w:firstLine="446"/>
        <w:rPr>
          <w:sz w:val="24"/>
          <w:szCs w:val="24"/>
        </w:rPr>
      </w:pPr>
      <w:r>
        <w:rPr>
          <w:bCs/>
          <w:kern w:val="0"/>
          <w:sz w:val="24"/>
          <w:szCs w:val="24"/>
        </w:rPr>
        <w:t>【贷款途径】截止目前，我市已有农业银行、光大银行、渤海银行、中信银行、浦发银行等</w:t>
      </w:r>
      <w:r>
        <w:rPr>
          <w:bCs/>
          <w:kern w:val="0"/>
          <w:sz w:val="24"/>
          <w:szCs w:val="24"/>
        </w:rPr>
        <w:t>18</w:t>
      </w:r>
      <w:r>
        <w:rPr>
          <w:bCs/>
          <w:kern w:val="0"/>
          <w:sz w:val="24"/>
          <w:szCs w:val="24"/>
        </w:rPr>
        <w:t>家商业银行相继推出了</w:t>
      </w:r>
      <w:r>
        <w:rPr>
          <w:bCs/>
          <w:kern w:val="0"/>
          <w:sz w:val="24"/>
          <w:szCs w:val="24"/>
        </w:rPr>
        <w:t>“</w:t>
      </w:r>
      <w:r>
        <w:rPr>
          <w:bCs/>
          <w:kern w:val="0"/>
          <w:sz w:val="24"/>
          <w:szCs w:val="24"/>
        </w:rPr>
        <w:t>政采贷</w:t>
      </w:r>
      <w:r>
        <w:rPr>
          <w:bCs/>
          <w:kern w:val="0"/>
          <w:sz w:val="24"/>
          <w:szCs w:val="24"/>
        </w:rPr>
        <w:t>”</w:t>
      </w:r>
      <w:r>
        <w:rPr>
          <w:bCs/>
          <w:kern w:val="0"/>
          <w:sz w:val="24"/>
          <w:szCs w:val="24"/>
        </w:rPr>
        <w:t>产品，并在天津市政府采购网</w:t>
      </w:r>
      <w:r>
        <w:rPr>
          <w:bCs/>
          <w:kern w:val="0"/>
          <w:sz w:val="24"/>
          <w:szCs w:val="24"/>
        </w:rPr>
        <w:t>“</w:t>
      </w:r>
      <w:r>
        <w:rPr>
          <w:bCs/>
          <w:kern w:val="0"/>
          <w:sz w:val="24"/>
          <w:szCs w:val="24"/>
        </w:rPr>
        <w:t>政采贷</w:t>
      </w:r>
      <w:r>
        <w:rPr>
          <w:bCs/>
          <w:kern w:val="0"/>
          <w:sz w:val="24"/>
          <w:szCs w:val="24"/>
        </w:rPr>
        <w:t>”</w:t>
      </w:r>
      <w:r>
        <w:rPr>
          <w:bCs/>
          <w:kern w:val="0"/>
          <w:sz w:val="24"/>
          <w:szCs w:val="24"/>
        </w:rPr>
        <w:t>产品介绍专栏（</w:t>
      </w:r>
      <w:r>
        <w:rPr>
          <w:bCs/>
          <w:kern w:val="0"/>
          <w:sz w:val="24"/>
          <w:szCs w:val="24"/>
        </w:rPr>
        <w:t>http://ccgp-tianjin.gov.cn/zcd/zcdList.jsp</w:t>
      </w:r>
      <w:r>
        <w:rPr>
          <w:bCs/>
          <w:kern w:val="0"/>
          <w:sz w:val="24"/>
          <w:szCs w:val="24"/>
        </w:rPr>
        <w:t>）公开了产品详情、产品特色、服务电话等信息，后续如有其它银行推出此类产品，</w:t>
      </w:r>
      <w:r>
        <w:rPr>
          <w:bCs/>
          <w:kern w:val="0"/>
          <w:sz w:val="24"/>
          <w:szCs w:val="24"/>
        </w:rPr>
        <w:t>“</w:t>
      </w:r>
      <w:r>
        <w:rPr>
          <w:bCs/>
          <w:kern w:val="0"/>
          <w:sz w:val="24"/>
          <w:szCs w:val="24"/>
        </w:rPr>
        <w:t>政采贷</w:t>
      </w:r>
      <w:r>
        <w:rPr>
          <w:bCs/>
          <w:kern w:val="0"/>
          <w:sz w:val="24"/>
          <w:szCs w:val="24"/>
        </w:rPr>
        <w:t>”</w:t>
      </w:r>
      <w:r>
        <w:rPr>
          <w:bCs/>
          <w:kern w:val="0"/>
          <w:sz w:val="24"/>
          <w:szCs w:val="24"/>
        </w:rPr>
        <w:t>产品介绍专栏也将及时更新。政府采购中标（成交）供应商如有融资需求，可以自行对比或咨询，并可以通过天津市政府采购网中公示的</w:t>
      </w:r>
      <w:r>
        <w:rPr>
          <w:bCs/>
          <w:kern w:val="0"/>
          <w:sz w:val="24"/>
          <w:szCs w:val="24"/>
        </w:rPr>
        <w:t>“</w:t>
      </w:r>
      <w:r>
        <w:rPr>
          <w:bCs/>
          <w:kern w:val="0"/>
          <w:sz w:val="24"/>
          <w:szCs w:val="24"/>
        </w:rPr>
        <w:t>中征应收账款融资服务平台</w:t>
      </w:r>
      <w:r>
        <w:rPr>
          <w:bCs/>
          <w:kern w:val="0"/>
          <w:sz w:val="24"/>
          <w:szCs w:val="24"/>
        </w:rPr>
        <w:t>”</w:t>
      </w:r>
      <w:r>
        <w:rPr>
          <w:bCs/>
          <w:kern w:val="0"/>
          <w:sz w:val="24"/>
          <w:szCs w:val="24"/>
        </w:rPr>
        <w:t>链接或中征平台官方网址（</w:t>
      </w:r>
      <w:r>
        <w:rPr>
          <w:bCs/>
          <w:kern w:val="0"/>
          <w:sz w:val="24"/>
          <w:szCs w:val="24"/>
        </w:rPr>
        <w:t>https://www.crcrfsp.com/index.do</w:t>
      </w:r>
      <w:r>
        <w:rPr>
          <w:bCs/>
          <w:kern w:val="0"/>
          <w:sz w:val="24"/>
          <w:szCs w:val="24"/>
        </w:rPr>
        <w:t>）向银行提交融资申请。</w:t>
      </w:r>
    </w:p>
    <w:p w:rsidR="000B76E1" w:rsidRDefault="00857B27">
      <w:pPr>
        <w:spacing w:line="360" w:lineRule="auto"/>
        <w:ind w:firstLineChars="200" w:firstLine="446"/>
        <w:rPr>
          <w:sz w:val="24"/>
          <w:szCs w:val="24"/>
        </w:rPr>
      </w:pPr>
      <w:r>
        <w:rPr>
          <w:bCs/>
          <w:kern w:val="0"/>
          <w:sz w:val="24"/>
          <w:szCs w:val="24"/>
        </w:rPr>
        <w:t>【</w:t>
      </w:r>
      <w:r>
        <w:rPr>
          <w:sz w:val="24"/>
          <w:szCs w:val="24"/>
        </w:rPr>
        <w:t>特别提示</w:t>
      </w:r>
      <w:r>
        <w:rPr>
          <w:bCs/>
          <w:kern w:val="0"/>
          <w:sz w:val="24"/>
          <w:szCs w:val="24"/>
        </w:rPr>
        <w:t>】</w:t>
      </w:r>
      <w:r>
        <w:rPr>
          <w:bCs/>
          <w:kern w:val="0"/>
          <w:sz w:val="24"/>
          <w:szCs w:val="24"/>
        </w:rPr>
        <w:t>“</w:t>
      </w:r>
      <w:r>
        <w:rPr>
          <w:bCs/>
          <w:kern w:val="0"/>
          <w:sz w:val="24"/>
          <w:szCs w:val="24"/>
        </w:rPr>
        <w:t>政采贷</w:t>
      </w:r>
      <w:r>
        <w:rPr>
          <w:bCs/>
          <w:kern w:val="0"/>
          <w:sz w:val="24"/>
          <w:szCs w:val="24"/>
        </w:rPr>
        <w:t>”</w:t>
      </w:r>
      <w:r>
        <w:rPr>
          <w:bCs/>
          <w:kern w:val="0"/>
          <w:sz w:val="24"/>
          <w:szCs w:val="24"/>
        </w:rPr>
        <w:t>业务坚持</w:t>
      </w:r>
      <w:r>
        <w:rPr>
          <w:bCs/>
          <w:kern w:val="0"/>
          <w:sz w:val="24"/>
          <w:szCs w:val="24"/>
        </w:rPr>
        <w:t>“</w:t>
      </w:r>
      <w:r>
        <w:rPr>
          <w:bCs/>
          <w:kern w:val="0"/>
          <w:sz w:val="24"/>
          <w:szCs w:val="24"/>
        </w:rPr>
        <w:t>政府引导、市场运作、企业自愿、风险自担</w:t>
      </w:r>
      <w:r>
        <w:rPr>
          <w:bCs/>
          <w:kern w:val="0"/>
          <w:sz w:val="24"/>
          <w:szCs w:val="24"/>
        </w:rPr>
        <w:t>”</w:t>
      </w:r>
      <w:r>
        <w:rPr>
          <w:bCs/>
          <w:kern w:val="0"/>
          <w:sz w:val="24"/>
          <w:szCs w:val="24"/>
        </w:rPr>
        <w:t>的原则，</w:t>
      </w:r>
      <w:r>
        <w:rPr>
          <w:sz w:val="24"/>
          <w:szCs w:val="24"/>
        </w:rPr>
        <w:t>供应商自愿申请</w:t>
      </w:r>
      <w:r>
        <w:rPr>
          <w:sz w:val="24"/>
          <w:szCs w:val="24"/>
        </w:rPr>
        <w:t>“</w:t>
      </w:r>
      <w:r>
        <w:rPr>
          <w:sz w:val="24"/>
          <w:szCs w:val="24"/>
        </w:rPr>
        <w:t>政采贷</w:t>
      </w:r>
      <w:r>
        <w:rPr>
          <w:sz w:val="24"/>
          <w:szCs w:val="24"/>
        </w:rPr>
        <w:t>”</w:t>
      </w:r>
      <w:r>
        <w:rPr>
          <w:sz w:val="24"/>
          <w:szCs w:val="24"/>
        </w:rPr>
        <w:t>业务并自由选择商业银行，任何单位和个人不得干预或限制。</w:t>
      </w:r>
    </w:p>
    <w:p w:rsidR="000B76E1" w:rsidRDefault="000B76E1">
      <w:pPr>
        <w:spacing w:line="360" w:lineRule="auto"/>
        <w:jc w:val="center"/>
        <w:rPr>
          <w:rFonts w:eastAsia="方正小标宋简体"/>
          <w:spacing w:val="-10"/>
          <w:sz w:val="24"/>
          <w:szCs w:val="24"/>
        </w:rPr>
      </w:pPr>
    </w:p>
    <w:p w:rsidR="000B76E1" w:rsidRDefault="000B76E1">
      <w:pPr>
        <w:spacing w:line="360" w:lineRule="auto"/>
        <w:jc w:val="center"/>
        <w:rPr>
          <w:rFonts w:eastAsia="方正小标宋简体"/>
          <w:spacing w:val="-10"/>
          <w:sz w:val="24"/>
          <w:szCs w:val="24"/>
        </w:rPr>
      </w:pPr>
    </w:p>
    <w:p w:rsidR="000B76E1" w:rsidRDefault="00857B27">
      <w:pPr>
        <w:widowControl/>
        <w:jc w:val="left"/>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br w:type="page"/>
      </w:r>
    </w:p>
    <w:p w:rsidR="000B76E1" w:rsidRDefault="00857B27">
      <w:pPr>
        <w:spacing w:line="360" w:lineRule="auto"/>
        <w:jc w:val="center"/>
        <w:rPr>
          <w:rFonts w:asciiTheme="minorEastAsia" w:eastAsiaTheme="minorEastAsia" w:hAnsiTheme="minorEastAsia"/>
          <w:b/>
          <w:bCs/>
          <w:kern w:val="0"/>
          <w:sz w:val="24"/>
          <w:szCs w:val="24"/>
        </w:rPr>
      </w:pPr>
      <w:r>
        <w:rPr>
          <w:rFonts w:asciiTheme="minorEastAsia" w:eastAsiaTheme="minorEastAsia" w:hAnsiTheme="minorEastAsia"/>
          <w:b/>
          <w:bCs/>
          <w:kern w:val="0"/>
          <w:sz w:val="24"/>
          <w:szCs w:val="24"/>
        </w:rPr>
        <w:t>政府采购支持中小企业政策提示函</w:t>
      </w:r>
    </w:p>
    <w:p w:rsidR="000B76E1" w:rsidRDefault="00857B27">
      <w:pPr>
        <w:spacing w:line="360" w:lineRule="exact"/>
        <w:ind w:firstLineChars="200" w:firstLine="446"/>
        <w:rPr>
          <w:rFonts w:eastAsiaTheme="minorEastAsia"/>
          <w:sz w:val="24"/>
          <w:szCs w:val="24"/>
        </w:rPr>
      </w:pPr>
      <w:r>
        <w:rPr>
          <w:rFonts w:eastAsiaTheme="minorEastAsia" w:hint="eastAsia"/>
          <w:sz w:val="24"/>
          <w:szCs w:val="24"/>
        </w:rPr>
        <w:t>【政策概述】促进中小企业发展是政府采购法定的政策功能。在政府采购活动中，应当通过</w:t>
      </w:r>
      <w:r>
        <w:rPr>
          <w:rFonts w:eastAsiaTheme="minorEastAsia" w:hint="eastAsia"/>
          <w:snapToGrid w:val="0"/>
          <w:sz w:val="24"/>
          <w:szCs w:val="24"/>
        </w:rPr>
        <w:t>加强采购需求管理，落实预留采购份额、价格评审优惠、优先采购等措施，提高中小企业在政府采购中的份额，支持中小企业发展。</w:t>
      </w:r>
    </w:p>
    <w:p w:rsidR="000B76E1" w:rsidRDefault="00857B27">
      <w:pPr>
        <w:spacing w:line="360" w:lineRule="exact"/>
        <w:ind w:firstLineChars="200" w:firstLine="446"/>
        <w:rPr>
          <w:rFonts w:eastAsiaTheme="minorEastAsia"/>
          <w:sz w:val="24"/>
          <w:szCs w:val="24"/>
        </w:rPr>
      </w:pPr>
      <w:r>
        <w:rPr>
          <w:rFonts w:eastAsiaTheme="minorEastAsia" w:hint="eastAsia"/>
          <w:sz w:val="24"/>
          <w:szCs w:val="24"/>
        </w:rPr>
        <w:t>【支持对象】以下对象可享受支持政策：</w:t>
      </w:r>
      <w:r>
        <w:rPr>
          <w:rFonts w:eastAsiaTheme="minorEastAsia"/>
          <w:sz w:val="24"/>
          <w:szCs w:val="24"/>
        </w:rPr>
        <w:t>1.</w:t>
      </w:r>
      <w:r>
        <w:rPr>
          <w:rFonts w:eastAsiaTheme="minorEastAsia" w:hint="eastAsia"/>
          <w:sz w:val="24"/>
          <w:szCs w:val="24"/>
        </w:rPr>
        <w:t>在境内依法设立，依据国务院批准的中小企业划分标准确定的</w:t>
      </w:r>
      <w:r>
        <w:rPr>
          <w:rFonts w:eastAsiaTheme="minorEastAsia" w:hint="eastAsia"/>
          <w:b/>
          <w:sz w:val="24"/>
          <w:szCs w:val="24"/>
        </w:rPr>
        <w:t>中型企业、小型企业和微型企业</w:t>
      </w:r>
      <w:r>
        <w:rPr>
          <w:rFonts w:eastAsiaTheme="minorEastAsia" w:hint="eastAsia"/>
          <w:sz w:val="24"/>
          <w:szCs w:val="24"/>
        </w:rPr>
        <w:t>，但与大企业的负责人为同一人，或者与大企业存在直接控股、管理关系的除外；</w:t>
      </w:r>
      <w:r>
        <w:rPr>
          <w:rFonts w:eastAsiaTheme="minorEastAsia"/>
          <w:sz w:val="24"/>
          <w:szCs w:val="24"/>
        </w:rPr>
        <w:t>2.</w:t>
      </w:r>
      <w:r>
        <w:rPr>
          <w:rFonts w:eastAsiaTheme="minorEastAsia" w:hint="eastAsia"/>
          <w:sz w:val="24"/>
          <w:szCs w:val="24"/>
        </w:rPr>
        <w:t>符合中小企业划分标准的</w:t>
      </w:r>
      <w:r>
        <w:rPr>
          <w:rFonts w:eastAsiaTheme="minorEastAsia" w:hint="eastAsia"/>
          <w:b/>
          <w:sz w:val="24"/>
          <w:szCs w:val="24"/>
        </w:rPr>
        <w:t>个体工商户</w:t>
      </w:r>
      <w:r>
        <w:rPr>
          <w:rFonts w:eastAsiaTheme="minorEastAsia" w:hint="eastAsia"/>
          <w:sz w:val="24"/>
          <w:szCs w:val="24"/>
        </w:rPr>
        <w:t>。</w:t>
      </w:r>
    </w:p>
    <w:p w:rsidR="000B76E1" w:rsidRDefault="00857B27">
      <w:pPr>
        <w:spacing w:line="360" w:lineRule="exact"/>
        <w:ind w:firstLineChars="200" w:firstLine="446"/>
        <w:rPr>
          <w:rFonts w:eastAsiaTheme="minorEastAsia"/>
          <w:snapToGrid w:val="0"/>
          <w:sz w:val="24"/>
          <w:szCs w:val="24"/>
        </w:rPr>
      </w:pPr>
      <w:r>
        <w:rPr>
          <w:rFonts w:eastAsiaTheme="minorEastAsia" w:hint="eastAsia"/>
          <w:snapToGrid w:val="0"/>
          <w:sz w:val="24"/>
          <w:szCs w:val="24"/>
        </w:rPr>
        <w:t>【支持情形】在政府采购活动中，供应商提供的货物、工程或者服务符合下列情形的，享受支持政策：</w:t>
      </w:r>
    </w:p>
    <w:p w:rsidR="000B76E1" w:rsidRDefault="00857B27">
      <w:pPr>
        <w:spacing w:line="360" w:lineRule="exact"/>
        <w:ind w:firstLineChars="200" w:firstLine="446"/>
        <w:rPr>
          <w:rFonts w:eastAsiaTheme="minorEastAsia"/>
          <w:snapToGrid w:val="0"/>
          <w:sz w:val="24"/>
          <w:szCs w:val="24"/>
        </w:rPr>
      </w:pPr>
      <w:r>
        <w:rPr>
          <w:rFonts w:eastAsiaTheme="minorEastAsia" w:hint="eastAsia"/>
          <w:snapToGrid w:val="0"/>
          <w:sz w:val="24"/>
          <w:szCs w:val="24"/>
        </w:rPr>
        <w:t>（一）在货物采购项目中，货物由中小企业制造，即货物由</w:t>
      </w:r>
      <w:r>
        <w:rPr>
          <w:rFonts w:eastAsiaTheme="minorEastAsia" w:hint="eastAsia"/>
          <w:b/>
          <w:snapToGrid w:val="0"/>
          <w:sz w:val="24"/>
          <w:szCs w:val="24"/>
        </w:rPr>
        <w:t>中小企业生产且使用该中小企业商号或者注册商标</w:t>
      </w:r>
      <w:r>
        <w:rPr>
          <w:rFonts w:eastAsiaTheme="minorEastAsia" w:hint="eastAsia"/>
          <w:snapToGrid w:val="0"/>
          <w:sz w:val="24"/>
          <w:szCs w:val="24"/>
        </w:rPr>
        <w:t>；</w:t>
      </w:r>
    </w:p>
    <w:p w:rsidR="000B76E1" w:rsidRDefault="00857B27">
      <w:pPr>
        <w:spacing w:line="360" w:lineRule="exact"/>
        <w:ind w:firstLineChars="200" w:firstLine="446"/>
        <w:rPr>
          <w:rFonts w:eastAsiaTheme="minorEastAsia"/>
          <w:snapToGrid w:val="0"/>
          <w:sz w:val="24"/>
          <w:szCs w:val="24"/>
        </w:rPr>
      </w:pPr>
      <w:r>
        <w:rPr>
          <w:rFonts w:eastAsiaTheme="minorEastAsia" w:hint="eastAsia"/>
          <w:snapToGrid w:val="0"/>
          <w:sz w:val="24"/>
          <w:szCs w:val="24"/>
        </w:rPr>
        <w:t>（二）在工程采购项目中，工程由中小企业承建，即工程施工单位为中小企业；</w:t>
      </w:r>
    </w:p>
    <w:p w:rsidR="000B76E1" w:rsidRDefault="00857B27">
      <w:pPr>
        <w:spacing w:line="360" w:lineRule="exact"/>
        <w:ind w:firstLineChars="200" w:firstLine="446"/>
        <w:rPr>
          <w:rFonts w:eastAsiaTheme="minorEastAsia"/>
          <w:snapToGrid w:val="0"/>
          <w:sz w:val="24"/>
          <w:szCs w:val="24"/>
        </w:rPr>
      </w:pPr>
      <w:r>
        <w:rPr>
          <w:rFonts w:eastAsiaTheme="minorEastAsia" w:hint="eastAsia"/>
          <w:snapToGrid w:val="0"/>
          <w:sz w:val="24"/>
          <w:szCs w:val="24"/>
        </w:rPr>
        <w:t>（三）在服务采购项目中，服务由中小企业承接，即提供服务的人员为中小企业依照《中华人民共和国劳动合同法》</w:t>
      </w:r>
      <w:r>
        <w:rPr>
          <w:rFonts w:eastAsiaTheme="minorEastAsia" w:hint="eastAsia"/>
          <w:b/>
          <w:snapToGrid w:val="0"/>
          <w:sz w:val="24"/>
          <w:szCs w:val="24"/>
        </w:rPr>
        <w:t>订立劳动合同</w:t>
      </w:r>
      <w:r>
        <w:rPr>
          <w:rFonts w:eastAsiaTheme="minorEastAsia" w:hint="eastAsia"/>
          <w:snapToGrid w:val="0"/>
          <w:sz w:val="24"/>
          <w:szCs w:val="24"/>
        </w:rPr>
        <w:t>的从业人员。</w:t>
      </w:r>
    </w:p>
    <w:p w:rsidR="000B76E1" w:rsidRDefault="00857B27">
      <w:pPr>
        <w:spacing w:line="360" w:lineRule="exact"/>
        <w:ind w:firstLineChars="200" w:firstLine="446"/>
        <w:rPr>
          <w:rFonts w:eastAsiaTheme="minorEastAsia"/>
          <w:sz w:val="24"/>
          <w:szCs w:val="24"/>
        </w:rPr>
      </w:pPr>
      <w:r>
        <w:rPr>
          <w:rFonts w:eastAsiaTheme="minorEastAsia" w:hint="eastAsia"/>
          <w:snapToGrid w:val="0"/>
          <w:sz w:val="24"/>
          <w:szCs w:val="24"/>
        </w:rPr>
        <w:t>以联合体形式参加政府采购活动，联合体各方</w:t>
      </w:r>
      <w:r>
        <w:rPr>
          <w:rFonts w:eastAsiaTheme="minorEastAsia" w:hint="eastAsia"/>
          <w:b/>
          <w:snapToGrid w:val="0"/>
          <w:sz w:val="24"/>
          <w:szCs w:val="24"/>
        </w:rPr>
        <w:t>均为</w:t>
      </w:r>
      <w:r>
        <w:rPr>
          <w:rFonts w:eastAsiaTheme="minorEastAsia" w:hint="eastAsia"/>
          <w:snapToGrid w:val="0"/>
          <w:sz w:val="24"/>
          <w:szCs w:val="24"/>
        </w:rPr>
        <w:t>中小企业的，联合体视同中小企业。其中，联合体各方</w:t>
      </w:r>
      <w:r>
        <w:rPr>
          <w:rFonts w:eastAsiaTheme="minorEastAsia" w:hint="eastAsia"/>
          <w:b/>
          <w:snapToGrid w:val="0"/>
          <w:sz w:val="24"/>
          <w:szCs w:val="24"/>
        </w:rPr>
        <w:t>均为</w:t>
      </w:r>
      <w:r>
        <w:rPr>
          <w:rFonts w:eastAsiaTheme="minorEastAsia" w:hint="eastAsia"/>
          <w:snapToGrid w:val="0"/>
          <w:sz w:val="24"/>
          <w:szCs w:val="24"/>
        </w:rPr>
        <w:t>小微企业的，联合体视同小微企业。</w:t>
      </w:r>
    </w:p>
    <w:p w:rsidR="000B76E1" w:rsidRDefault="00857B27">
      <w:pPr>
        <w:spacing w:line="360" w:lineRule="exact"/>
        <w:ind w:firstLineChars="200" w:firstLine="446"/>
        <w:rPr>
          <w:rFonts w:eastAsiaTheme="minorEastAsia"/>
          <w:sz w:val="24"/>
          <w:szCs w:val="24"/>
        </w:rPr>
      </w:pPr>
      <w:r>
        <w:rPr>
          <w:rFonts w:eastAsiaTheme="minorEastAsia" w:hint="eastAsia"/>
          <w:sz w:val="24"/>
          <w:szCs w:val="24"/>
        </w:rPr>
        <w:t>【注意事项】</w:t>
      </w:r>
    </w:p>
    <w:p w:rsidR="000B76E1" w:rsidRDefault="00857B27">
      <w:pPr>
        <w:spacing w:line="360" w:lineRule="exact"/>
        <w:ind w:firstLineChars="200" w:firstLine="446"/>
        <w:rPr>
          <w:rFonts w:eastAsiaTheme="minorEastAsia"/>
          <w:sz w:val="24"/>
          <w:szCs w:val="24"/>
        </w:rPr>
      </w:pPr>
      <w:r>
        <w:rPr>
          <w:rFonts w:eastAsiaTheme="minorEastAsia"/>
          <w:sz w:val="24"/>
          <w:szCs w:val="24"/>
        </w:rPr>
        <w:t>1.</w:t>
      </w:r>
      <w:r>
        <w:rPr>
          <w:rFonts w:eastAsiaTheme="minorEastAsia" w:hint="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0B76E1" w:rsidRDefault="00857B27">
      <w:pPr>
        <w:spacing w:line="360" w:lineRule="exact"/>
        <w:ind w:firstLineChars="200" w:firstLine="446"/>
        <w:rPr>
          <w:rFonts w:eastAsiaTheme="minorEastAsia"/>
          <w:sz w:val="24"/>
          <w:szCs w:val="24"/>
        </w:rPr>
      </w:pPr>
      <w:r>
        <w:rPr>
          <w:rFonts w:eastAsiaTheme="minorEastAsia"/>
          <w:sz w:val="24"/>
          <w:szCs w:val="24"/>
        </w:rPr>
        <w:t>2.</w:t>
      </w:r>
      <w:r>
        <w:rPr>
          <w:rFonts w:eastAsiaTheme="minorEastAsia" w:hint="eastAsia"/>
          <w:sz w:val="24"/>
          <w:szCs w:val="24"/>
        </w:rPr>
        <w:t>中小企业应当对声明函的内容的真实性负责。声明内容如有不实，则构成提供虚假材料谋取中标、成交的情形，需承担相应的法律责任。</w:t>
      </w:r>
    </w:p>
    <w:p w:rsidR="000B76E1" w:rsidRDefault="00857B27">
      <w:pPr>
        <w:spacing w:line="360" w:lineRule="exact"/>
        <w:ind w:firstLineChars="200" w:firstLine="446"/>
        <w:rPr>
          <w:rFonts w:eastAsiaTheme="minorEastAsia"/>
          <w:sz w:val="24"/>
          <w:szCs w:val="24"/>
        </w:rPr>
      </w:pPr>
      <w:r>
        <w:rPr>
          <w:rFonts w:eastAsiaTheme="minorEastAsia"/>
          <w:sz w:val="24"/>
          <w:szCs w:val="24"/>
        </w:rPr>
        <w:t>3.</w:t>
      </w:r>
      <w:r>
        <w:rPr>
          <w:rFonts w:eastAsiaTheme="minorEastAsia" w:hint="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0B76E1" w:rsidRDefault="00857B27">
      <w:pPr>
        <w:spacing w:line="360" w:lineRule="exact"/>
        <w:ind w:firstLineChars="200" w:firstLine="446"/>
        <w:rPr>
          <w:rFonts w:eastAsiaTheme="minorEastAsia"/>
          <w:sz w:val="24"/>
          <w:szCs w:val="24"/>
        </w:rPr>
      </w:pPr>
      <w:r>
        <w:rPr>
          <w:rFonts w:eastAsiaTheme="minorEastAsia" w:hint="eastAsia"/>
          <w:sz w:val="24"/>
          <w:szCs w:val="24"/>
        </w:rPr>
        <w:t>【政策目录】</w:t>
      </w:r>
    </w:p>
    <w:p w:rsidR="000B76E1" w:rsidRDefault="00857B27">
      <w:pPr>
        <w:spacing w:line="360" w:lineRule="exact"/>
        <w:ind w:firstLineChars="200" w:firstLine="446"/>
        <w:rPr>
          <w:rFonts w:eastAsiaTheme="minorEastAsia"/>
          <w:sz w:val="24"/>
          <w:szCs w:val="24"/>
        </w:rPr>
      </w:pPr>
      <w:r>
        <w:rPr>
          <w:rFonts w:eastAsiaTheme="minorEastAsia"/>
          <w:sz w:val="24"/>
          <w:szCs w:val="24"/>
        </w:rPr>
        <w:t>1.</w:t>
      </w:r>
      <w:r>
        <w:rPr>
          <w:rFonts w:eastAsiaTheme="minorEastAsia" w:hint="eastAsia"/>
          <w:sz w:val="24"/>
          <w:szCs w:val="24"/>
        </w:rPr>
        <w:t>《中华人民共和国政府采购法》第九条</w:t>
      </w:r>
    </w:p>
    <w:p w:rsidR="000B76E1" w:rsidRDefault="00857B27">
      <w:pPr>
        <w:spacing w:line="360" w:lineRule="exact"/>
        <w:ind w:firstLineChars="200" w:firstLine="446"/>
        <w:rPr>
          <w:rFonts w:eastAsiaTheme="minorEastAsia"/>
          <w:sz w:val="24"/>
          <w:szCs w:val="24"/>
        </w:rPr>
      </w:pPr>
      <w:r>
        <w:rPr>
          <w:rFonts w:eastAsiaTheme="minorEastAsia"/>
          <w:sz w:val="24"/>
          <w:szCs w:val="24"/>
        </w:rPr>
        <w:t>2.</w:t>
      </w:r>
      <w:r>
        <w:rPr>
          <w:rFonts w:eastAsiaTheme="minorEastAsia" w:hint="eastAsia"/>
          <w:sz w:val="24"/>
          <w:szCs w:val="24"/>
        </w:rPr>
        <w:t>《中华人民共和国政府采购法实施条例》第六条</w:t>
      </w:r>
    </w:p>
    <w:p w:rsidR="000B76E1" w:rsidRDefault="00857B27">
      <w:pPr>
        <w:spacing w:line="360" w:lineRule="exact"/>
        <w:ind w:firstLineChars="200" w:firstLine="446"/>
        <w:rPr>
          <w:rFonts w:eastAsiaTheme="minorEastAsia"/>
          <w:sz w:val="24"/>
          <w:szCs w:val="24"/>
        </w:rPr>
      </w:pPr>
      <w:r>
        <w:rPr>
          <w:rFonts w:eastAsiaTheme="minorEastAsia"/>
          <w:sz w:val="24"/>
          <w:szCs w:val="24"/>
        </w:rPr>
        <w:t xml:space="preserve">3. </w:t>
      </w:r>
      <w:r>
        <w:rPr>
          <w:rFonts w:eastAsiaTheme="minorEastAsia" w:hint="eastAsia"/>
          <w:sz w:val="24"/>
          <w:szCs w:val="24"/>
        </w:rPr>
        <w:t>财政部</w:t>
      </w:r>
      <w:r>
        <w:rPr>
          <w:rFonts w:eastAsiaTheme="minorEastAsia"/>
          <w:sz w:val="24"/>
          <w:szCs w:val="24"/>
        </w:rPr>
        <w:t xml:space="preserve"> </w:t>
      </w:r>
      <w:r>
        <w:rPr>
          <w:rFonts w:eastAsiaTheme="minorEastAsia" w:hint="eastAsia"/>
          <w:sz w:val="24"/>
          <w:szCs w:val="24"/>
        </w:rPr>
        <w:t>工业和信息化部关于印发《政府采购促进中小企业发展管理办法》的通知（财库〔</w:t>
      </w:r>
      <w:r>
        <w:rPr>
          <w:rFonts w:eastAsiaTheme="minorEastAsia"/>
          <w:sz w:val="24"/>
          <w:szCs w:val="24"/>
        </w:rPr>
        <w:t>2020</w:t>
      </w:r>
      <w:r>
        <w:rPr>
          <w:rFonts w:eastAsiaTheme="minorEastAsia" w:hint="eastAsia"/>
          <w:sz w:val="24"/>
          <w:szCs w:val="24"/>
        </w:rPr>
        <w:t>〕</w:t>
      </w:r>
      <w:r>
        <w:rPr>
          <w:rFonts w:eastAsiaTheme="minorEastAsia"/>
          <w:sz w:val="24"/>
          <w:szCs w:val="24"/>
        </w:rPr>
        <w:t>46</w:t>
      </w:r>
      <w:r>
        <w:rPr>
          <w:rFonts w:eastAsiaTheme="minorEastAsia" w:hint="eastAsia"/>
          <w:sz w:val="24"/>
          <w:szCs w:val="24"/>
        </w:rPr>
        <w:t>号）</w:t>
      </w:r>
    </w:p>
    <w:p w:rsidR="000B76E1" w:rsidRDefault="00857B27">
      <w:pPr>
        <w:spacing w:line="360" w:lineRule="exact"/>
        <w:ind w:firstLineChars="200" w:firstLine="446"/>
        <w:rPr>
          <w:rFonts w:eastAsiaTheme="minorEastAsia"/>
          <w:sz w:val="24"/>
          <w:szCs w:val="24"/>
        </w:rPr>
      </w:pPr>
      <w:r>
        <w:rPr>
          <w:rFonts w:eastAsiaTheme="minorEastAsia"/>
          <w:sz w:val="24"/>
          <w:szCs w:val="24"/>
        </w:rPr>
        <w:t xml:space="preserve">4. </w:t>
      </w:r>
      <w:r>
        <w:rPr>
          <w:rFonts w:eastAsiaTheme="minorEastAsia" w:hint="eastAsia"/>
          <w:sz w:val="24"/>
          <w:szCs w:val="24"/>
        </w:rPr>
        <w:t>财政部关于进一步加大政府采购支持中小企业力度的通知（财库〔</w:t>
      </w:r>
      <w:r>
        <w:rPr>
          <w:rFonts w:eastAsiaTheme="minorEastAsia"/>
          <w:sz w:val="24"/>
          <w:szCs w:val="24"/>
        </w:rPr>
        <w:t>2022</w:t>
      </w:r>
      <w:r>
        <w:rPr>
          <w:rFonts w:eastAsiaTheme="minorEastAsia" w:hint="eastAsia"/>
          <w:sz w:val="24"/>
          <w:szCs w:val="24"/>
        </w:rPr>
        <w:t>〕</w:t>
      </w:r>
      <w:r>
        <w:rPr>
          <w:rFonts w:eastAsiaTheme="minorEastAsia"/>
          <w:sz w:val="24"/>
          <w:szCs w:val="24"/>
        </w:rPr>
        <w:t>19</w:t>
      </w:r>
      <w:r>
        <w:rPr>
          <w:rFonts w:eastAsiaTheme="minorEastAsia" w:hint="eastAsia"/>
          <w:sz w:val="24"/>
          <w:szCs w:val="24"/>
        </w:rPr>
        <w:t>号）</w:t>
      </w:r>
    </w:p>
    <w:p w:rsidR="000B76E1" w:rsidRDefault="00857B27">
      <w:pPr>
        <w:spacing w:line="360" w:lineRule="exact"/>
        <w:ind w:firstLineChars="200" w:firstLine="446"/>
        <w:rPr>
          <w:rFonts w:eastAsiaTheme="minorEastAsia"/>
          <w:sz w:val="24"/>
          <w:szCs w:val="24"/>
        </w:rPr>
      </w:pPr>
      <w:r>
        <w:rPr>
          <w:rFonts w:eastAsiaTheme="minorEastAsia"/>
          <w:sz w:val="24"/>
          <w:szCs w:val="24"/>
        </w:rPr>
        <w:t>5.</w:t>
      </w:r>
      <w:r>
        <w:rPr>
          <w:rFonts w:eastAsiaTheme="minorEastAsia" w:hint="eastAsia"/>
          <w:sz w:val="24"/>
          <w:szCs w:val="24"/>
        </w:rPr>
        <w:t>天津市财政局</w:t>
      </w:r>
      <w:r>
        <w:rPr>
          <w:rFonts w:eastAsiaTheme="minorEastAsia"/>
          <w:sz w:val="24"/>
          <w:szCs w:val="24"/>
        </w:rPr>
        <w:t xml:space="preserve"> </w:t>
      </w:r>
      <w:r>
        <w:rPr>
          <w:rFonts w:eastAsiaTheme="minorEastAsia" w:hint="eastAsia"/>
          <w:sz w:val="24"/>
          <w:szCs w:val="24"/>
        </w:rPr>
        <w:t>天津市工业和信息化局关于贯彻落实《政府采购促进中小企业发展管理办法》的通知（津财采〔</w:t>
      </w:r>
      <w:r>
        <w:rPr>
          <w:rFonts w:eastAsiaTheme="minorEastAsia"/>
          <w:sz w:val="24"/>
          <w:szCs w:val="24"/>
        </w:rPr>
        <w:t>2021</w:t>
      </w:r>
      <w:r>
        <w:rPr>
          <w:rFonts w:eastAsiaTheme="minorEastAsia" w:hint="eastAsia"/>
          <w:sz w:val="24"/>
          <w:szCs w:val="24"/>
        </w:rPr>
        <w:t>〕</w:t>
      </w:r>
      <w:r>
        <w:rPr>
          <w:rFonts w:eastAsiaTheme="minorEastAsia"/>
          <w:sz w:val="24"/>
          <w:szCs w:val="24"/>
        </w:rPr>
        <w:t>12</w:t>
      </w:r>
      <w:r>
        <w:rPr>
          <w:rFonts w:eastAsiaTheme="minorEastAsia" w:hint="eastAsia"/>
          <w:sz w:val="24"/>
          <w:szCs w:val="24"/>
        </w:rPr>
        <w:t>号）</w:t>
      </w:r>
    </w:p>
    <w:p w:rsidR="000B76E1" w:rsidRDefault="00857B27">
      <w:pPr>
        <w:spacing w:line="360" w:lineRule="exact"/>
        <w:ind w:firstLineChars="200" w:firstLine="446"/>
        <w:rPr>
          <w:rFonts w:eastAsiaTheme="minorEastAsia"/>
          <w:sz w:val="24"/>
        </w:rPr>
      </w:pPr>
      <w:r>
        <w:rPr>
          <w:rFonts w:eastAsiaTheme="minorEastAsia"/>
          <w:sz w:val="24"/>
        </w:rPr>
        <w:t>6.</w:t>
      </w:r>
      <w:r>
        <w:rPr>
          <w:rFonts w:eastAsiaTheme="minorEastAsia" w:hint="eastAsia"/>
          <w:sz w:val="24"/>
        </w:rPr>
        <w:t>市财政局</w:t>
      </w:r>
      <w:r>
        <w:rPr>
          <w:rFonts w:eastAsiaTheme="minorEastAsia"/>
          <w:sz w:val="24"/>
        </w:rPr>
        <w:t xml:space="preserve"> </w:t>
      </w:r>
      <w:r>
        <w:rPr>
          <w:rFonts w:eastAsiaTheme="minorEastAsia" w:hint="eastAsia"/>
          <w:sz w:val="24"/>
        </w:rPr>
        <w:t>市发展改革委</w:t>
      </w:r>
      <w:r>
        <w:rPr>
          <w:rFonts w:eastAsiaTheme="minorEastAsia"/>
          <w:sz w:val="24"/>
        </w:rPr>
        <w:t xml:space="preserve"> </w:t>
      </w:r>
      <w:r>
        <w:rPr>
          <w:rFonts w:eastAsiaTheme="minorEastAsia" w:hint="eastAsia"/>
          <w:sz w:val="24"/>
        </w:rPr>
        <w:t>市住房城乡建设委</w:t>
      </w:r>
      <w:r>
        <w:rPr>
          <w:rFonts w:eastAsiaTheme="minorEastAsia"/>
          <w:sz w:val="24"/>
        </w:rPr>
        <w:t xml:space="preserve"> </w:t>
      </w:r>
      <w:r>
        <w:rPr>
          <w:rFonts w:eastAsiaTheme="minorEastAsia" w:hint="eastAsia"/>
          <w:sz w:val="24"/>
        </w:rPr>
        <w:t>市交通运输委</w:t>
      </w:r>
      <w:r>
        <w:rPr>
          <w:rFonts w:eastAsiaTheme="minorEastAsia"/>
          <w:sz w:val="24"/>
        </w:rPr>
        <w:t xml:space="preserve"> </w:t>
      </w:r>
      <w:r>
        <w:rPr>
          <w:rFonts w:eastAsiaTheme="minorEastAsia" w:hint="eastAsia"/>
          <w:sz w:val="24"/>
        </w:rPr>
        <w:t>市水务局</w:t>
      </w:r>
      <w:r>
        <w:rPr>
          <w:rFonts w:eastAsiaTheme="minorEastAsia"/>
          <w:sz w:val="24"/>
        </w:rPr>
        <w:t xml:space="preserve"> </w:t>
      </w:r>
      <w:r>
        <w:rPr>
          <w:rFonts w:eastAsiaTheme="minorEastAsia" w:hint="eastAsia"/>
          <w:sz w:val="24"/>
        </w:rPr>
        <w:t>市政务服务办关于进一步贯彻落实政府采购支持中小企业政策的通知（津财采〔</w:t>
      </w:r>
      <w:r>
        <w:rPr>
          <w:rFonts w:eastAsiaTheme="minorEastAsia"/>
          <w:sz w:val="24"/>
        </w:rPr>
        <w:t>2022</w:t>
      </w:r>
      <w:r>
        <w:rPr>
          <w:rFonts w:eastAsiaTheme="minorEastAsia" w:hint="eastAsia"/>
          <w:sz w:val="24"/>
        </w:rPr>
        <w:t>〕</w:t>
      </w:r>
      <w:r>
        <w:rPr>
          <w:rFonts w:eastAsiaTheme="minorEastAsia"/>
          <w:sz w:val="24"/>
        </w:rPr>
        <w:t>11</w:t>
      </w:r>
      <w:r>
        <w:rPr>
          <w:rFonts w:eastAsiaTheme="minorEastAsia" w:hint="eastAsia"/>
          <w:sz w:val="24"/>
        </w:rPr>
        <w:t>号）</w:t>
      </w:r>
    </w:p>
    <w:p w:rsidR="000B76E1" w:rsidRDefault="000B76E1">
      <w:pPr>
        <w:spacing w:line="360" w:lineRule="exact"/>
        <w:ind w:firstLineChars="200" w:firstLine="446"/>
        <w:rPr>
          <w:rFonts w:eastAsiaTheme="minorEastAsia"/>
          <w:sz w:val="24"/>
        </w:rPr>
      </w:pPr>
    </w:p>
    <w:p w:rsidR="000B76E1" w:rsidRDefault="00857B27">
      <w:pPr>
        <w:adjustRightInd w:val="0"/>
        <w:snapToGrid w:val="0"/>
        <w:spacing w:line="400" w:lineRule="exact"/>
        <w:jc w:val="center"/>
        <w:rPr>
          <w:b/>
          <w:sz w:val="24"/>
          <w:szCs w:val="24"/>
        </w:rPr>
      </w:pPr>
      <w:r>
        <w:rPr>
          <w:b/>
          <w:sz w:val="24"/>
          <w:szCs w:val="24"/>
        </w:rPr>
        <w:t>诚信参与政府采购活动提示函</w:t>
      </w:r>
    </w:p>
    <w:p w:rsidR="000B76E1" w:rsidRDefault="000B76E1">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近年来，我市财政部门查处的政府采购供应商违法行为中，提供虚假材料谋取中标、成交的占</w:t>
      </w:r>
      <w:r>
        <w:rPr>
          <w:rFonts w:ascii="Times New Roman" w:eastAsiaTheme="minorEastAsia" w:hAnsi="Times New Roman" w:cs="Times New Roman"/>
        </w:rPr>
        <w:t>95%</w:t>
      </w:r>
      <w:r>
        <w:rPr>
          <w:rFonts w:ascii="Times New Roman" w:eastAsiaTheme="minorEastAsia" w:hAnsi="Times New Roman" w:cs="Times New Roman"/>
        </w:rPr>
        <w:t>以上，严重扰乱了政府采购市场秩序，损害了政府采购营商环境。</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af0"/>
          <w:rFonts w:ascii="Times New Roman" w:eastAsiaTheme="minorEastAsia" w:hAnsi="Times New Roman" w:cs="Times New Roman"/>
          <w:b w:val="0"/>
        </w:rPr>
        <w:t>等</w:t>
      </w:r>
      <w:r>
        <w:rPr>
          <w:rFonts w:ascii="Times New Roman" w:eastAsiaTheme="minorEastAsia" w:hAnsi="Times New Roman" w:cs="Times New Roman"/>
        </w:rPr>
        <w:t>官方查询渠道对投标文件中相关材料的真实性予以审查，对无法确认真实性的材料，不要作为投标、响应材料提交。</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一旦被查实存在提供虚假材料的，供应商的以下陈述申辩意见一般不予采信：</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1.</w:t>
      </w:r>
      <w:r>
        <w:rPr>
          <w:rFonts w:ascii="Times New Roman" w:eastAsiaTheme="minorEastAsia" w:hAnsi="Times New Roman" w:cs="Times New Roman"/>
        </w:rPr>
        <w:t>虚假材料为员工个人或第三方单位提供，供应商并不知情；</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2.</w:t>
      </w:r>
      <w:r>
        <w:rPr>
          <w:rFonts w:ascii="Times New Roman" w:eastAsiaTheme="minorEastAsia" w:hAnsi="Times New Roman" w:cs="Times New Roman"/>
        </w:rPr>
        <w:t>虚假材料并非评审因素或属于多提供，而并不影响评审结果；</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3.</w:t>
      </w:r>
      <w:r>
        <w:rPr>
          <w:rFonts w:ascii="Times New Roman" w:eastAsiaTheme="minorEastAsia" w:hAnsi="Times New Roman" w:cs="Times New Roman"/>
        </w:rPr>
        <w:t>供应商并未中标，没有产生危害后果；</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4.</w:t>
      </w:r>
      <w:r>
        <w:rPr>
          <w:rFonts w:ascii="Times New Roman" w:eastAsiaTheme="minorEastAsia" w:hAnsi="Times New Roman" w:cs="Times New Roman"/>
        </w:rPr>
        <w:t>工作人员疏忽大意，错放相关材料；</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5.</w:t>
      </w:r>
      <w:r>
        <w:rPr>
          <w:rFonts w:ascii="Times New Roman" w:eastAsiaTheme="minorEastAsia" w:hAnsi="Times New Roman" w:cs="Times New Roman"/>
        </w:rPr>
        <w:t>已查验材料原件或通过非官方渠道扫码、在线查询等，尽到了审查义务。</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 </w:t>
      </w:r>
      <w:r>
        <w:rPr>
          <w:rStyle w:val="af0"/>
          <w:rFonts w:ascii="Times New Roman" w:eastAsiaTheme="minorEastAsia" w:hAnsi="Times New Roman" w:cs="Times New Roman"/>
        </w:rPr>
        <w:t>法律责任：</w:t>
      </w:r>
      <w:r>
        <w:rPr>
          <w:rFonts w:ascii="Times New Roman" w:eastAsiaTheme="minorEastAsia" w:hAnsi="Times New Roman" w:cs="Times New Roman"/>
        </w:rPr>
        <w:t>《中华人民共和国政府采购法》第七十七条第一款</w:t>
      </w:r>
    </w:p>
    <w:p w:rsidR="000B76E1" w:rsidRDefault="00857B27">
      <w:pPr>
        <w:pStyle w:val="ad"/>
        <w:shd w:val="clear" w:color="auto" w:fill="FFFFFF"/>
        <w:adjustRightInd w:val="0"/>
        <w:snapToGrid w:val="0"/>
        <w:spacing w:before="0" w:beforeAutospacing="0" w:after="0" w:afterAutospacing="0" w:line="440" w:lineRule="exact"/>
        <w:ind w:firstLineChars="200" w:firstLine="446"/>
        <w:jc w:val="both"/>
        <w:rPr>
          <w:rFonts w:ascii="Times New Roman" w:eastAsiaTheme="minorEastAsia" w:hAnsi="Times New Roman" w:cs="Times New Roman"/>
        </w:rPr>
      </w:pPr>
      <w:r>
        <w:rPr>
          <w:rFonts w:ascii="Times New Roman" w:eastAsiaTheme="minorEastAsia" w:hAnsi="Times New Roman" w:cs="Times New Roma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0B76E1" w:rsidRDefault="000B76E1">
      <w:pPr>
        <w:spacing w:line="360" w:lineRule="exact"/>
        <w:ind w:firstLineChars="200" w:firstLine="446"/>
        <w:rPr>
          <w:rFonts w:eastAsiaTheme="minorEastAsia"/>
          <w:sz w:val="24"/>
        </w:rPr>
      </w:pPr>
    </w:p>
    <w:p w:rsidR="000B76E1" w:rsidRDefault="000B76E1">
      <w:pPr>
        <w:spacing w:line="360" w:lineRule="exact"/>
        <w:ind w:firstLineChars="200" w:firstLine="609"/>
        <w:rPr>
          <w:b/>
          <w:bCs/>
          <w:kern w:val="28"/>
          <w:sz w:val="32"/>
          <w:szCs w:val="32"/>
        </w:rPr>
      </w:pPr>
    </w:p>
    <w:p w:rsidR="000B76E1" w:rsidRDefault="00857B27">
      <w:pPr>
        <w:widowControl/>
        <w:jc w:val="left"/>
        <w:rPr>
          <w:b/>
          <w:bCs/>
          <w:kern w:val="28"/>
          <w:sz w:val="32"/>
          <w:szCs w:val="32"/>
          <w:lang w:val="zh-CN"/>
        </w:rPr>
      </w:pPr>
      <w:r>
        <w:br w:type="page"/>
      </w:r>
    </w:p>
    <w:p w:rsidR="000B76E1" w:rsidRDefault="00857B27">
      <w:pPr>
        <w:pStyle w:val="ac"/>
        <w:rPr>
          <w:rFonts w:ascii="Times New Roman" w:hAnsi="Times New Roman"/>
        </w:rPr>
      </w:pPr>
      <w:r>
        <w:rPr>
          <w:rFonts w:ascii="Times New Roman" w:hAnsi="Times New Roman"/>
        </w:rPr>
        <w:t>第二部分</w:t>
      </w:r>
      <w:r>
        <w:rPr>
          <w:rFonts w:ascii="Times New Roman" w:hAnsi="Times New Roman"/>
        </w:rPr>
        <w:t xml:space="preserve">  </w:t>
      </w:r>
      <w:r>
        <w:rPr>
          <w:rFonts w:ascii="Times New Roman" w:hAnsi="Times New Roman"/>
        </w:rPr>
        <w:t>招标项目</w:t>
      </w:r>
      <w:bookmarkEnd w:id="4"/>
      <w:r>
        <w:rPr>
          <w:rFonts w:ascii="Times New Roman" w:hAnsi="Times New Roman"/>
        </w:rPr>
        <w:t>需求</w:t>
      </w:r>
    </w:p>
    <w:p w:rsidR="000B76E1" w:rsidRDefault="00857B27">
      <w:pPr>
        <w:autoSpaceDE w:val="0"/>
        <w:autoSpaceDN w:val="0"/>
        <w:adjustRightInd w:val="0"/>
        <w:spacing w:line="360" w:lineRule="auto"/>
        <w:ind w:firstLineChars="200" w:firstLine="446"/>
        <w:rPr>
          <w:sz w:val="24"/>
        </w:rPr>
      </w:pPr>
      <w:r>
        <w:rPr>
          <w:rFonts w:hint="eastAsia"/>
          <w:sz w:val="24"/>
        </w:rPr>
        <w:t>加注“★”号条款为不允许偏离的实质性要求，经评标委员会判定任意一条加注“★”号的条款出现偏离，视为无效投标。</w:t>
      </w:r>
    </w:p>
    <w:p w:rsidR="000B76E1" w:rsidRDefault="00857B2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一、技术要求</w:t>
      </w:r>
    </w:p>
    <w:p w:rsidR="000B76E1" w:rsidRDefault="00857B27">
      <w:pPr>
        <w:spacing w:line="360" w:lineRule="auto"/>
        <w:ind w:firstLineChars="200" w:firstLine="446"/>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0B76E1" w:rsidRDefault="00857B2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（二）具体要求</w:t>
      </w:r>
    </w:p>
    <w:p w:rsidR="000B76E1" w:rsidRDefault="00857B27">
      <w:pPr>
        <w:autoSpaceDE w:val="0"/>
        <w:autoSpaceDN w:val="0"/>
        <w:adjustRightInd w:val="0"/>
        <w:spacing w:line="360" w:lineRule="auto"/>
        <w:ind w:firstLineChars="200" w:firstLine="446"/>
        <w:rPr>
          <w:sz w:val="24"/>
        </w:rPr>
      </w:pPr>
      <w:r>
        <w:rPr>
          <w:rFonts w:hint="eastAsia"/>
          <w:sz w:val="24"/>
        </w:rPr>
        <w:t xml:space="preserve">1. </w:t>
      </w:r>
      <w:r>
        <w:rPr>
          <w:rFonts w:hint="eastAsia"/>
          <w:sz w:val="24"/>
        </w:rPr>
        <w:t>投标人提供线路维修维护承诺，提供</w:t>
      </w:r>
      <w:r>
        <w:rPr>
          <w:rFonts w:hint="eastAsia"/>
          <w:sz w:val="24"/>
        </w:rPr>
        <w:t>7*24</w:t>
      </w:r>
      <w:r>
        <w:rPr>
          <w:rFonts w:hint="eastAsia"/>
          <w:sz w:val="24"/>
        </w:rPr>
        <w:t>小时的网络状态监控探测。</w:t>
      </w:r>
    </w:p>
    <w:p w:rsidR="000B76E1" w:rsidRDefault="00857B27">
      <w:pPr>
        <w:autoSpaceDE w:val="0"/>
        <w:autoSpaceDN w:val="0"/>
        <w:adjustRightInd w:val="0"/>
        <w:spacing w:line="360" w:lineRule="auto"/>
        <w:ind w:firstLineChars="200" w:firstLine="446"/>
        <w:rPr>
          <w:sz w:val="24"/>
        </w:rPr>
      </w:pPr>
      <w:r>
        <w:rPr>
          <w:rFonts w:hint="eastAsia"/>
          <w:sz w:val="24"/>
        </w:rPr>
        <w:t xml:space="preserve">2. </w:t>
      </w:r>
      <w:r>
        <w:rPr>
          <w:rFonts w:hint="eastAsia"/>
          <w:sz w:val="24"/>
        </w:rPr>
        <w:t>遇网络故障，服务人员能够</w:t>
      </w:r>
      <w:r>
        <w:rPr>
          <w:rFonts w:hint="eastAsia"/>
          <w:sz w:val="24"/>
        </w:rPr>
        <w:t>2</w:t>
      </w:r>
      <w:r>
        <w:rPr>
          <w:rFonts w:hint="eastAsia"/>
          <w:sz w:val="24"/>
        </w:rPr>
        <w:t>小时到达现场，一般故障能够</w:t>
      </w:r>
      <w:r>
        <w:rPr>
          <w:rFonts w:hint="eastAsia"/>
          <w:sz w:val="24"/>
        </w:rPr>
        <w:t>2</w:t>
      </w:r>
      <w:r>
        <w:rPr>
          <w:rFonts w:hint="eastAsia"/>
          <w:sz w:val="24"/>
        </w:rPr>
        <w:t>小时解决，重大故障能够</w:t>
      </w:r>
      <w:r>
        <w:rPr>
          <w:rFonts w:hint="eastAsia"/>
          <w:sz w:val="24"/>
        </w:rPr>
        <w:t>8</w:t>
      </w:r>
      <w:r>
        <w:rPr>
          <w:rFonts w:hint="eastAsia"/>
          <w:sz w:val="24"/>
        </w:rPr>
        <w:t>小时解决，有</w:t>
      </w:r>
      <w:r>
        <w:rPr>
          <w:rFonts w:hint="eastAsia"/>
          <w:sz w:val="24"/>
        </w:rPr>
        <w:t>7*24</w:t>
      </w:r>
      <w:r>
        <w:rPr>
          <w:rFonts w:hint="eastAsia"/>
          <w:sz w:val="24"/>
        </w:rPr>
        <w:t>小时售后服务电话。</w:t>
      </w:r>
    </w:p>
    <w:p w:rsidR="000B76E1" w:rsidRDefault="00857B27">
      <w:pPr>
        <w:autoSpaceDE w:val="0"/>
        <w:autoSpaceDN w:val="0"/>
        <w:adjustRightInd w:val="0"/>
        <w:spacing w:line="360" w:lineRule="auto"/>
        <w:ind w:firstLineChars="200" w:firstLine="446"/>
        <w:rPr>
          <w:sz w:val="24"/>
        </w:rPr>
      </w:pPr>
      <w:r>
        <w:rPr>
          <w:rFonts w:hint="eastAsia"/>
          <w:sz w:val="24"/>
        </w:rPr>
        <w:t xml:space="preserve">3. </w:t>
      </w:r>
      <w:r>
        <w:rPr>
          <w:rFonts w:hint="eastAsia"/>
          <w:sz w:val="24"/>
        </w:rPr>
        <w:t>投标人提供应急预案方案。</w:t>
      </w:r>
    </w:p>
    <w:p w:rsidR="000B76E1" w:rsidRDefault="00857B27">
      <w:pPr>
        <w:autoSpaceDE w:val="0"/>
        <w:autoSpaceDN w:val="0"/>
        <w:adjustRightInd w:val="0"/>
        <w:spacing w:line="360" w:lineRule="auto"/>
        <w:ind w:firstLineChars="200" w:firstLine="446"/>
        <w:rPr>
          <w:sz w:val="24"/>
        </w:rPr>
      </w:pPr>
      <w:r>
        <w:rPr>
          <w:rFonts w:hint="eastAsia"/>
          <w:sz w:val="24"/>
        </w:rPr>
        <w:t xml:space="preserve">4. </w:t>
      </w:r>
      <w:r>
        <w:rPr>
          <w:rFonts w:hint="eastAsia"/>
          <w:sz w:val="24"/>
        </w:rPr>
        <w:t>投标人需提供免费网络测试服务，测试频率不得低于</w:t>
      </w:r>
      <w:r>
        <w:rPr>
          <w:rFonts w:hint="eastAsia"/>
          <w:sz w:val="24"/>
        </w:rPr>
        <w:t>4</w:t>
      </w:r>
      <w:r>
        <w:rPr>
          <w:rFonts w:hint="eastAsia"/>
          <w:sz w:val="24"/>
        </w:rPr>
        <w:t>次</w:t>
      </w:r>
      <w:r>
        <w:rPr>
          <w:rFonts w:hint="eastAsia"/>
          <w:sz w:val="24"/>
        </w:rPr>
        <w:t>/</w:t>
      </w:r>
      <w:r>
        <w:rPr>
          <w:rFonts w:hint="eastAsia"/>
          <w:sz w:val="24"/>
        </w:rPr>
        <w:t>年。并在每次测试后出具测试报告。</w:t>
      </w:r>
    </w:p>
    <w:p w:rsidR="000B76E1" w:rsidRDefault="00857B27">
      <w:pPr>
        <w:tabs>
          <w:tab w:val="left" w:pos="210"/>
        </w:tabs>
        <w:autoSpaceDE w:val="0"/>
        <w:autoSpaceDN w:val="0"/>
        <w:adjustRightInd w:val="0"/>
        <w:spacing w:line="360" w:lineRule="auto"/>
        <w:ind w:firstLineChars="200" w:firstLine="446"/>
        <w:outlineLvl w:val="0"/>
        <w:rPr>
          <w:sz w:val="24"/>
          <w:szCs w:val="24"/>
        </w:rPr>
      </w:pPr>
      <w:r>
        <w:rPr>
          <w:rFonts w:hint="eastAsia"/>
          <w:sz w:val="24"/>
          <w:szCs w:val="24"/>
        </w:rPr>
        <w:t>二</w:t>
      </w:r>
      <w:r>
        <w:rPr>
          <w:sz w:val="24"/>
          <w:szCs w:val="24"/>
        </w:rPr>
        <w:t>、商务要求</w:t>
      </w:r>
    </w:p>
    <w:p w:rsidR="000B76E1" w:rsidRDefault="00857B27">
      <w:pPr>
        <w:autoSpaceDE w:val="0"/>
        <w:autoSpaceDN w:val="0"/>
        <w:adjustRightInd w:val="0"/>
        <w:spacing w:line="360" w:lineRule="auto"/>
        <w:ind w:firstLineChars="200" w:firstLine="446"/>
        <w:rPr>
          <w:sz w:val="24"/>
        </w:rPr>
      </w:pPr>
      <w:r>
        <w:rPr>
          <w:rFonts w:eastAsia="......."/>
          <w:kern w:val="0"/>
          <w:sz w:val="24"/>
          <w:szCs w:val="24"/>
        </w:rPr>
        <w:t>（一）</w:t>
      </w:r>
      <w:r>
        <w:rPr>
          <w:sz w:val="24"/>
        </w:rPr>
        <w:t>报价要求</w:t>
      </w:r>
    </w:p>
    <w:p w:rsidR="000B76E1" w:rsidRDefault="00857B27">
      <w:pPr>
        <w:autoSpaceDE w:val="0"/>
        <w:autoSpaceDN w:val="0"/>
        <w:adjustRightInd w:val="0"/>
        <w:spacing w:line="360" w:lineRule="auto"/>
        <w:ind w:firstLineChars="200" w:firstLine="446"/>
        <w:rPr>
          <w:sz w:val="24"/>
        </w:rPr>
      </w:pPr>
      <w:r>
        <w:rPr>
          <w:sz w:val="24"/>
        </w:rPr>
        <w:t xml:space="preserve">1. </w:t>
      </w:r>
      <w:r>
        <w:rPr>
          <w:sz w:val="24"/>
        </w:rPr>
        <w:t>投标报价以人民币填列。</w:t>
      </w:r>
    </w:p>
    <w:p w:rsidR="000B76E1" w:rsidRDefault="00857B27">
      <w:pPr>
        <w:autoSpaceDE w:val="0"/>
        <w:autoSpaceDN w:val="0"/>
        <w:adjustRightInd w:val="0"/>
        <w:spacing w:line="360" w:lineRule="auto"/>
        <w:ind w:firstLineChars="200" w:firstLine="446"/>
        <w:rPr>
          <w:sz w:val="24"/>
        </w:rPr>
      </w:pPr>
      <w:r>
        <w:rPr>
          <w:sz w:val="24"/>
        </w:rPr>
        <w:t xml:space="preserve">2. </w:t>
      </w:r>
      <w:r>
        <w:rPr>
          <w:sz w:val="24"/>
        </w:rPr>
        <w:t>投标人的报价应包括：</w:t>
      </w:r>
      <w:r>
        <w:rPr>
          <w:rFonts w:hint="eastAsia"/>
          <w:sz w:val="24"/>
        </w:rPr>
        <w:t>人员费用、服务费用、材料费用、</w:t>
      </w:r>
      <w:r>
        <w:rPr>
          <w:sz w:val="24"/>
        </w:rPr>
        <w:t>管理费及税金等为完成</w:t>
      </w:r>
      <w:r>
        <w:rPr>
          <w:rFonts w:hint="eastAsia"/>
          <w:sz w:val="24"/>
        </w:rPr>
        <w:t>招标</w:t>
      </w:r>
      <w:r>
        <w:rPr>
          <w:sz w:val="24"/>
        </w:rPr>
        <w:t>文件规定全部任务所需的一切应有费用。</w:t>
      </w:r>
    </w:p>
    <w:p w:rsidR="000B76E1" w:rsidRDefault="00857B27">
      <w:pPr>
        <w:spacing w:line="360" w:lineRule="auto"/>
        <w:ind w:firstLineChars="200" w:firstLine="446"/>
        <w:rPr>
          <w:kern w:val="0"/>
          <w:sz w:val="24"/>
          <w:szCs w:val="24"/>
        </w:rPr>
      </w:pPr>
      <w:r>
        <w:rPr>
          <w:rFonts w:hint="eastAsia"/>
          <w:kern w:val="0"/>
          <w:sz w:val="24"/>
          <w:szCs w:val="24"/>
        </w:rPr>
        <w:t xml:space="preserve">3. </w:t>
      </w:r>
      <w:r>
        <w:rPr>
          <w:sz w:val="24"/>
        </w:rPr>
        <w:t>验收相关费用由投标人负责。</w:t>
      </w:r>
    </w:p>
    <w:p w:rsidR="000B76E1" w:rsidRDefault="00857B27">
      <w:pPr>
        <w:autoSpaceDE w:val="0"/>
        <w:autoSpaceDN w:val="0"/>
        <w:adjustRightInd w:val="0"/>
        <w:spacing w:line="360" w:lineRule="auto"/>
        <w:ind w:firstLineChars="200" w:firstLine="446"/>
        <w:rPr>
          <w:sz w:val="24"/>
        </w:rPr>
      </w:pPr>
      <w:r>
        <w:rPr>
          <w:sz w:val="24"/>
        </w:rPr>
        <w:t>（</w:t>
      </w:r>
      <w:r>
        <w:rPr>
          <w:rFonts w:hint="eastAsia"/>
          <w:sz w:val="24"/>
        </w:rPr>
        <w:t>二</w:t>
      </w:r>
      <w:r>
        <w:rPr>
          <w:sz w:val="24"/>
        </w:rPr>
        <w:t>）时间、地点要求</w:t>
      </w:r>
    </w:p>
    <w:p w:rsidR="000B76E1" w:rsidRDefault="00857B27">
      <w:pPr>
        <w:autoSpaceDE w:val="0"/>
        <w:autoSpaceDN w:val="0"/>
        <w:adjustRightInd w:val="0"/>
        <w:spacing w:line="360" w:lineRule="auto"/>
        <w:ind w:firstLineChars="200" w:firstLine="446"/>
        <w:rPr>
          <w:sz w:val="24"/>
        </w:rPr>
      </w:pPr>
      <w:r>
        <w:rPr>
          <w:sz w:val="24"/>
        </w:rPr>
        <w:t xml:space="preserve">1. </w:t>
      </w:r>
      <w:r>
        <w:rPr>
          <w:sz w:val="24"/>
        </w:rPr>
        <w:t>时间要求：</w:t>
      </w:r>
      <w:r>
        <w:rPr>
          <w:rFonts w:hint="eastAsia"/>
          <w:sz w:val="24"/>
        </w:rPr>
        <w:t>签订合同之日起至</w:t>
      </w:r>
      <w:r>
        <w:rPr>
          <w:rFonts w:hint="eastAsia"/>
          <w:sz w:val="24"/>
        </w:rPr>
        <w:t>2027</w:t>
      </w:r>
      <w:r>
        <w:rPr>
          <w:rFonts w:hint="eastAsia"/>
          <w:sz w:val="24"/>
        </w:rPr>
        <w:t>年</w:t>
      </w:r>
      <w:r>
        <w:rPr>
          <w:rFonts w:hint="eastAsia"/>
          <w:sz w:val="24"/>
        </w:rPr>
        <w:t>3</w:t>
      </w:r>
      <w:r>
        <w:rPr>
          <w:rFonts w:hint="eastAsia"/>
          <w:sz w:val="24"/>
        </w:rPr>
        <w:t>月</w:t>
      </w:r>
      <w:r>
        <w:rPr>
          <w:rFonts w:hint="eastAsia"/>
          <w:sz w:val="24"/>
        </w:rPr>
        <w:t>31</w:t>
      </w:r>
      <w:r>
        <w:rPr>
          <w:rFonts w:hint="eastAsia"/>
          <w:sz w:val="24"/>
        </w:rPr>
        <w:t>日</w:t>
      </w:r>
      <w:r>
        <w:rPr>
          <w:sz w:val="24"/>
        </w:rPr>
        <w:t>（特殊情况以合同为准）。</w:t>
      </w:r>
    </w:p>
    <w:p w:rsidR="000B76E1" w:rsidRDefault="00857B27">
      <w:pPr>
        <w:autoSpaceDE w:val="0"/>
        <w:autoSpaceDN w:val="0"/>
        <w:adjustRightInd w:val="0"/>
        <w:spacing w:line="360" w:lineRule="auto"/>
        <w:ind w:firstLineChars="200" w:firstLine="446"/>
        <w:rPr>
          <w:sz w:val="24"/>
        </w:rPr>
      </w:pPr>
      <w:r>
        <w:rPr>
          <w:sz w:val="24"/>
        </w:rPr>
        <w:t xml:space="preserve">2. </w:t>
      </w:r>
      <w:r>
        <w:rPr>
          <w:sz w:val="24"/>
        </w:rPr>
        <w:t>服务地点：</w:t>
      </w:r>
      <w:r>
        <w:rPr>
          <w:rFonts w:hint="eastAsia"/>
          <w:sz w:val="24"/>
        </w:rPr>
        <w:t>天津市和平区曲阜道</w:t>
      </w:r>
      <w:r>
        <w:rPr>
          <w:rFonts w:hint="eastAsia"/>
          <w:sz w:val="24"/>
        </w:rPr>
        <w:t>4</w:t>
      </w:r>
      <w:r>
        <w:rPr>
          <w:rFonts w:hint="eastAsia"/>
          <w:sz w:val="24"/>
        </w:rPr>
        <w:t>号（特殊情况以合同为准）。</w:t>
      </w:r>
    </w:p>
    <w:p w:rsidR="000B76E1" w:rsidRDefault="00857B27">
      <w:pPr>
        <w:autoSpaceDE w:val="0"/>
        <w:autoSpaceDN w:val="0"/>
        <w:adjustRightInd w:val="0"/>
        <w:spacing w:line="360" w:lineRule="auto"/>
        <w:ind w:firstLineChars="200" w:firstLine="446"/>
        <w:rPr>
          <w:sz w:val="24"/>
        </w:rPr>
      </w:pPr>
      <w:r>
        <w:rPr>
          <w:sz w:val="24"/>
        </w:rPr>
        <w:t>（</w:t>
      </w:r>
      <w:r>
        <w:rPr>
          <w:rFonts w:hint="eastAsia"/>
          <w:sz w:val="24"/>
        </w:rPr>
        <w:t>三</w:t>
      </w:r>
      <w:r>
        <w:rPr>
          <w:sz w:val="24"/>
        </w:rPr>
        <w:t>）付款方式</w:t>
      </w:r>
    </w:p>
    <w:p w:rsidR="000B76E1" w:rsidRDefault="00857B27">
      <w:pPr>
        <w:autoSpaceDE w:val="0"/>
        <w:autoSpaceDN w:val="0"/>
        <w:adjustRightInd w:val="0"/>
        <w:spacing w:line="360" w:lineRule="auto"/>
        <w:ind w:firstLineChars="200" w:firstLine="446"/>
        <w:rPr>
          <w:sz w:val="24"/>
        </w:rPr>
      </w:pPr>
      <w:r>
        <w:rPr>
          <w:rFonts w:hint="eastAsia"/>
          <w:sz w:val="24"/>
        </w:rPr>
        <w:t>按季度付款，服务合格，每季度末支付合同金额的</w:t>
      </w:r>
      <w:r>
        <w:rPr>
          <w:rFonts w:hint="eastAsia"/>
          <w:sz w:val="24"/>
        </w:rPr>
        <w:t>25%</w:t>
      </w:r>
      <w:r>
        <w:rPr>
          <w:sz w:val="24"/>
        </w:rPr>
        <w:t>（特殊情况以合同为准）。</w:t>
      </w:r>
    </w:p>
    <w:p w:rsidR="000B76E1" w:rsidRDefault="00857B27">
      <w:pPr>
        <w:autoSpaceDE w:val="0"/>
        <w:autoSpaceDN w:val="0"/>
        <w:adjustRightInd w:val="0"/>
        <w:spacing w:line="360" w:lineRule="auto"/>
        <w:ind w:firstLineChars="200" w:firstLine="446"/>
        <w:rPr>
          <w:sz w:val="24"/>
        </w:rPr>
      </w:pPr>
      <w:r>
        <w:rPr>
          <w:sz w:val="24"/>
        </w:rPr>
        <w:t>（</w:t>
      </w:r>
      <w:r>
        <w:rPr>
          <w:rFonts w:hint="eastAsia"/>
          <w:sz w:val="24"/>
        </w:rPr>
        <w:t>四</w:t>
      </w:r>
      <w:r>
        <w:rPr>
          <w:sz w:val="24"/>
        </w:rPr>
        <w:t>）投标保证金和履约保证金</w:t>
      </w:r>
    </w:p>
    <w:p w:rsidR="000B76E1" w:rsidRDefault="00857B27">
      <w:pPr>
        <w:autoSpaceDE w:val="0"/>
        <w:autoSpaceDN w:val="0"/>
        <w:adjustRightInd w:val="0"/>
        <w:spacing w:line="360" w:lineRule="auto"/>
        <w:ind w:firstLineChars="200" w:firstLine="446"/>
        <w:rPr>
          <w:sz w:val="24"/>
        </w:rPr>
      </w:pPr>
      <w:r>
        <w:rPr>
          <w:sz w:val="24"/>
        </w:rPr>
        <w:t>本项目不收取投标保证金和履约保证金。</w:t>
      </w:r>
    </w:p>
    <w:p w:rsidR="000B76E1" w:rsidRDefault="00857B27">
      <w:pPr>
        <w:autoSpaceDE w:val="0"/>
        <w:autoSpaceDN w:val="0"/>
        <w:adjustRightInd w:val="0"/>
        <w:spacing w:line="360" w:lineRule="auto"/>
        <w:ind w:firstLineChars="200" w:firstLine="446"/>
        <w:rPr>
          <w:sz w:val="24"/>
        </w:rPr>
      </w:pPr>
      <w:r>
        <w:rPr>
          <w:rFonts w:hint="eastAsia"/>
          <w:sz w:val="24"/>
        </w:rPr>
        <w:t>（五）验收方法及标准</w:t>
      </w:r>
    </w:p>
    <w:p w:rsidR="000B76E1" w:rsidRDefault="00857B27">
      <w:pPr>
        <w:autoSpaceDE w:val="0"/>
        <w:autoSpaceDN w:val="0"/>
        <w:adjustRightInd w:val="0"/>
        <w:spacing w:line="360" w:lineRule="auto"/>
        <w:ind w:firstLineChars="200" w:firstLine="446"/>
        <w:rPr>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rsidR="000B76E1" w:rsidRDefault="00857B27">
      <w:pPr>
        <w:spacing w:line="360" w:lineRule="auto"/>
        <w:ind w:firstLineChars="200" w:firstLine="446"/>
        <w:outlineLvl w:val="0"/>
        <w:rPr>
          <w:sz w:val="24"/>
        </w:rPr>
      </w:pPr>
      <w:r>
        <w:rPr>
          <w:rFonts w:hint="eastAsia"/>
          <w:sz w:val="24"/>
        </w:rPr>
        <w:t>三</w:t>
      </w:r>
      <w:r>
        <w:rPr>
          <w:sz w:val="24"/>
        </w:rPr>
        <w:t>、评分因素及评标标准</w:t>
      </w:r>
    </w:p>
    <w:p w:rsidR="000B76E1" w:rsidRDefault="00857B27">
      <w:pPr>
        <w:spacing w:line="360" w:lineRule="auto"/>
        <w:ind w:firstLineChars="200" w:firstLine="446"/>
        <w:outlineLvl w:val="0"/>
        <w:rPr>
          <w:sz w:val="24"/>
        </w:rPr>
      </w:pPr>
      <w:r>
        <w:rPr>
          <w:rFonts w:hint="eastAsia"/>
          <w:sz w:val="24"/>
        </w:rPr>
        <w:t>本项目兼投不兼中，评标委员会按包的顺序进行评审。若某投标人获得某包中标候选供应商第一名资格，则该投标人不入围后续其他包的评标阶段。</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1419"/>
        <w:gridCol w:w="7311"/>
        <w:gridCol w:w="932"/>
      </w:tblGrid>
      <w:tr w:rsidR="000B76E1">
        <w:trPr>
          <w:trHeight w:val="285"/>
          <w:jc w:val="center"/>
        </w:trPr>
        <w:tc>
          <w:tcPr>
            <w:tcW w:w="9393" w:type="dxa"/>
            <w:gridSpan w:val="3"/>
            <w:shd w:val="clear" w:color="auto" w:fill="auto"/>
            <w:vAlign w:val="center"/>
          </w:tcPr>
          <w:p w:rsidR="000B76E1" w:rsidRDefault="00857B27">
            <w:pPr>
              <w:widowControl/>
              <w:adjustRightInd w:val="0"/>
              <w:snapToGrid w:val="0"/>
              <w:jc w:val="center"/>
              <w:rPr>
                <w:kern w:val="0"/>
                <w:sz w:val="24"/>
                <w:szCs w:val="24"/>
              </w:rPr>
            </w:pPr>
            <w:r>
              <w:rPr>
                <w:kern w:val="0"/>
                <w:sz w:val="24"/>
                <w:szCs w:val="24"/>
              </w:rPr>
              <w:t>第一部分</w:t>
            </w:r>
            <w:r>
              <w:rPr>
                <w:kern w:val="0"/>
                <w:sz w:val="24"/>
                <w:szCs w:val="24"/>
              </w:rPr>
              <w:t xml:space="preserve"> </w:t>
            </w:r>
            <w:r>
              <w:rPr>
                <w:kern w:val="0"/>
                <w:sz w:val="24"/>
                <w:szCs w:val="24"/>
              </w:rPr>
              <w:t>价格（</w:t>
            </w:r>
            <w:r>
              <w:rPr>
                <w:rFonts w:hint="eastAsia"/>
                <w:kern w:val="0"/>
                <w:sz w:val="24"/>
                <w:szCs w:val="24"/>
              </w:rPr>
              <w:t>1</w:t>
            </w:r>
            <w:r>
              <w:rPr>
                <w:kern w:val="0"/>
                <w:sz w:val="24"/>
                <w:szCs w:val="24"/>
              </w:rPr>
              <w:t>0</w:t>
            </w:r>
            <w:r>
              <w:rPr>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分值</w:t>
            </w:r>
          </w:p>
        </w:tc>
      </w:tr>
      <w:tr w:rsidR="000B76E1">
        <w:trPr>
          <w:trHeight w:val="780"/>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0B76E1" w:rsidRDefault="00857B27">
            <w:pPr>
              <w:widowControl/>
              <w:adjustRightInd w:val="0"/>
              <w:snapToGrid w:val="0"/>
              <w:rPr>
                <w:kern w:val="0"/>
                <w:sz w:val="24"/>
                <w:szCs w:val="24"/>
              </w:rPr>
            </w:pPr>
            <w:r>
              <w:rPr>
                <w:kern w:val="0"/>
                <w:sz w:val="24"/>
                <w:szCs w:val="24"/>
              </w:rPr>
              <w:t>（</w:t>
            </w:r>
            <w:r>
              <w:rPr>
                <w:kern w:val="0"/>
                <w:sz w:val="24"/>
                <w:szCs w:val="24"/>
              </w:rPr>
              <w:t>1</w:t>
            </w:r>
            <w:r>
              <w:rPr>
                <w:kern w:val="0"/>
                <w:sz w:val="24"/>
                <w:szCs w:val="24"/>
              </w:rPr>
              <w:t>）投标报价超过采购预算的，投标无效，未超过采购预算的投标报价按以下公式进行计算。</w:t>
            </w:r>
          </w:p>
          <w:p w:rsidR="000B76E1" w:rsidRDefault="00857B27">
            <w:pPr>
              <w:widowControl/>
              <w:adjustRightInd w:val="0"/>
              <w:snapToGrid w:val="0"/>
              <w:rPr>
                <w:kern w:val="0"/>
                <w:sz w:val="24"/>
                <w:szCs w:val="24"/>
              </w:rPr>
            </w:pPr>
            <w:r>
              <w:rPr>
                <w:kern w:val="0"/>
                <w:sz w:val="24"/>
                <w:szCs w:val="24"/>
              </w:rPr>
              <w:t>（</w:t>
            </w:r>
            <w:r>
              <w:rPr>
                <w:kern w:val="0"/>
                <w:sz w:val="24"/>
                <w:szCs w:val="24"/>
              </w:rPr>
              <w:t>2</w:t>
            </w:r>
            <w:r>
              <w:rPr>
                <w:kern w:val="0"/>
                <w:sz w:val="24"/>
                <w:szCs w:val="24"/>
              </w:rPr>
              <w:t>）投标报价得分</w:t>
            </w:r>
            <w:r>
              <w:rPr>
                <w:kern w:val="0"/>
                <w:sz w:val="24"/>
                <w:szCs w:val="24"/>
              </w:rPr>
              <w:t>=</w:t>
            </w:r>
            <w:r>
              <w:rPr>
                <w:kern w:val="0"/>
                <w:sz w:val="24"/>
                <w:szCs w:val="24"/>
              </w:rPr>
              <w:t>（评标基准价</w:t>
            </w:r>
            <w:r>
              <w:rPr>
                <w:kern w:val="0"/>
                <w:sz w:val="24"/>
                <w:szCs w:val="24"/>
              </w:rPr>
              <w:t>/</w:t>
            </w:r>
            <w:r>
              <w:rPr>
                <w:kern w:val="0"/>
                <w:sz w:val="24"/>
                <w:szCs w:val="24"/>
              </w:rPr>
              <w:t>投标报价）</w:t>
            </w:r>
            <w:r>
              <w:rPr>
                <w:kern w:val="0"/>
                <w:sz w:val="24"/>
                <w:szCs w:val="24"/>
              </w:rPr>
              <w:t>×</w:t>
            </w:r>
            <w:r>
              <w:rPr>
                <w:rFonts w:hint="eastAsia"/>
                <w:kern w:val="0"/>
                <w:sz w:val="24"/>
                <w:szCs w:val="24"/>
              </w:rPr>
              <w:t>1</w:t>
            </w:r>
            <w:r>
              <w:rPr>
                <w:kern w:val="0"/>
                <w:sz w:val="24"/>
                <w:szCs w:val="24"/>
              </w:rPr>
              <w:t>0</w:t>
            </w:r>
          </w:p>
          <w:p w:rsidR="000B76E1" w:rsidRDefault="00857B27">
            <w:pPr>
              <w:widowControl/>
              <w:adjustRightInd w:val="0"/>
              <w:snapToGrid w:val="0"/>
              <w:rPr>
                <w:kern w:val="0"/>
                <w:sz w:val="24"/>
                <w:szCs w:val="24"/>
              </w:rPr>
            </w:pPr>
            <w:r>
              <w:rPr>
                <w:kern w:val="0"/>
                <w:sz w:val="24"/>
                <w:szCs w:val="24"/>
              </w:rPr>
              <w:t>注：满足</w:t>
            </w:r>
            <w:r>
              <w:rPr>
                <w:rFonts w:hint="eastAsia"/>
                <w:kern w:val="0"/>
                <w:sz w:val="24"/>
                <w:szCs w:val="24"/>
              </w:rPr>
              <w:t>采购</w:t>
            </w:r>
            <w:r>
              <w:rPr>
                <w:kern w:val="0"/>
                <w:sz w:val="24"/>
                <w:szCs w:val="24"/>
              </w:rPr>
              <w:t>文件要求且投标报价最低的投标报价为评标基准价。</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w:t>
            </w:r>
            <w:r>
              <w:rPr>
                <w:kern w:val="0"/>
                <w:sz w:val="24"/>
                <w:szCs w:val="24"/>
              </w:rPr>
              <w:t>0</w:t>
            </w:r>
          </w:p>
        </w:tc>
      </w:tr>
      <w:tr w:rsidR="000B76E1">
        <w:trPr>
          <w:trHeight w:val="223"/>
          <w:jc w:val="center"/>
        </w:trPr>
        <w:tc>
          <w:tcPr>
            <w:tcW w:w="9393" w:type="dxa"/>
            <w:gridSpan w:val="3"/>
            <w:shd w:val="clear" w:color="auto" w:fill="auto"/>
            <w:noWrap/>
            <w:vAlign w:val="center"/>
          </w:tcPr>
          <w:p w:rsidR="000B76E1" w:rsidRDefault="00857B27">
            <w:pPr>
              <w:widowControl/>
              <w:adjustRightInd w:val="0"/>
              <w:snapToGrid w:val="0"/>
              <w:jc w:val="center"/>
              <w:rPr>
                <w:kern w:val="0"/>
                <w:sz w:val="24"/>
                <w:szCs w:val="24"/>
              </w:rPr>
            </w:pPr>
            <w:r>
              <w:rPr>
                <w:kern w:val="0"/>
                <w:sz w:val="24"/>
                <w:szCs w:val="24"/>
              </w:rPr>
              <w:t>第二部分</w:t>
            </w:r>
            <w:r>
              <w:rPr>
                <w:kern w:val="0"/>
                <w:sz w:val="24"/>
                <w:szCs w:val="24"/>
              </w:rPr>
              <w:t xml:space="preserve"> </w:t>
            </w:r>
            <w:r>
              <w:rPr>
                <w:kern w:val="0"/>
                <w:sz w:val="24"/>
                <w:szCs w:val="24"/>
              </w:rPr>
              <w:t>客观分</w:t>
            </w:r>
            <w:r>
              <w:rPr>
                <w:rFonts w:hint="eastAsia"/>
                <w:kern w:val="0"/>
                <w:sz w:val="24"/>
                <w:szCs w:val="24"/>
              </w:rPr>
              <w:t>（</w:t>
            </w:r>
            <w:r>
              <w:rPr>
                <w:rFonts w:hint="eastAsia"/>
                <w:kern w:val="0"/>
                <w:sz w:val="24"/>
                <w:szCs w:val="24"/>
              </w:rPr>
              <w:t>15</w:t>
            </w:r>
            <w:r>
              <w:rPr>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分值</w:t>
            </w:r>
          </w:p>
        </w:tc>
      </w:tr>
      <w:tr w:rsidR="000B76E1">
        <w:trPr>
          <w:trHeight w:val="894"/>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kern w:val="0"/>
                <w:sz w:val="24"/>
                <w:szCs w:val="24"/>
              </w:rPr>
              <w:t>1</w:t>
            </w:r>
          </w:p>
        </w:tc>
        <w:tc>
          <w:tcPr>
            <w:tcW w:w="1419"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0B76E1" w:rsidRDefault="00857B27">
            <w:pPr>
              <w:widowControl/>
              <w:adjustRightInd w:val="0"/>
              <w:snapToGrid w:val="0"/>
              <w:rPr>
                <w:kern w:val="0"/>
                <w:sz w:val="24"/>
                <w:szCs w:val="24"/>
              </w:rPr>
            </w:pPr>
            <w:r>
              <w:rPr>
                <w:kern w:val="0"/>
                <w:sz w:val="24"/>
                <w:szCs w:val="24"/>
              </w:rPr>
              <w:t>完全按照以下要求提供</w:t>
            </w:r>
            <w:r>
              <w:rPr>
                <w:rFonts w:hint="eastAsia"/>
                <w:kern w:val="0"/>
                <w:sz w:val="24"/>
                <w:szCs w:val="24"/>
              </w:rPr>
              <w:t>网络线路租赁服务业绩</w:t>
            </w:r>
            <w:r>
              <w:rPr>
                <w:kern w:val="0"/>
                <w:sz w:val="24"/>
                <w:szCs w:val="24"/>
              </w:rPr>
              <w:t>，提供的证明材料均不得遮挡涂黑，否则不予认定加分。</w:t>
            </w:r>
          </w:p>
          <w:p w:rsidR="000B76E1" w:rsidRDefault="00857B27">
            <w:pPr>
              <w:widowControl/>
              <w:adjustRightInd w:val="0"/>
              <w:snapToGrid w:val="0"/>
              <w:rPr>
                <w:kern w:val="0"/>
                <w:sz w:val="24"/>
                <w:szCs w:val="24"/>
              </w:rPr>
            </w:pPr>
            <w:r>
              <w:rPr>
                <w:kern w:val="0"/>
                <w:sz w:val="24"/>
                <w:szCs w:val="24"/>
              </w:rPr>
              <w:t>合同</w:t>
            </w:r>
            <w:r>
              <w:rPr>
                <w:rFonts w:hint="eastAsia"/>
                <w:kern w:val="0"/>
                <w:sz w:val="24"/>
                <w:szCs w:val="24"/>
              </w:rPr>
              <w:t>原件</w:t>
            </w:r>
            <w:r>
              <w:rPr>
                <w:kern w:val="0"/>
                <w:sz w:val="24"/>
                <w:szCs w:val="24"/>
              </w:rPr>
              <w:t>扫描件。包括买卖双方名称及盖章、服务内容</w:t>
            </w:r>
            <w:r>
              <w:rPr>
                <w:rFonts w:hint="eastAsia"/>
                <w:bCs/>
                <w:sz w:val="24"/>
              </w:rPr>
              <w:t>、合同签订日期（应为</w:t>
            </w:r>
            <w:r>
              <w:rPr>
                <w:rFonts w:hint="eastAsia"/>
                <w:bCs/>
                <w:sz w:val="24"/>
              </w:rPr>
              <w:t>2023</w:t>
            </w:r>
            <w:r>
              <w:rPr>
                <w:rFonts w:hint="eastAsia"/>
                <w:bCs/>
                <w:sz w:val="24"/>
              </w:rPr>
              <w:t>年</w:t>
            </w:r>
            <w:r>
              <w:rPr>
                <w:rFonts w:hint="eastAsia"/>
                <w:bCs/>
                <w:sz w:val="24"/>
              </w:rPr>
              <w:t>1</w:t>
            </w:r>
            <w:r>
              <w:rPr>
                <w:rFonts w:hint="eastAsia"/>
                <w:bCs/>
                <w:sz w:val="24"/>
              </w:rPr>
              <w:t>月</w:t>
            </w:r>
            <w:r>
              <w:rPr>
                <w:rFonts w:hint="eastAsia"/>
                <w:bCs/>
                <w:sz w:val="24"/>
              </w:rPr>
              <w:t>1</w:t>
            </w:r>
            <w:r>
              <w:rPr>
                <w:rFonts w:hint="eastAsia"/>
                <w:bCs/>
                <w:sz w:val="24"/>
              </w:rPr>
              <w:t>日或以后）</w:t>
            </w:r>
            <w:r>
              <w:rPr>
                <w:kern w:val="0"/>
                <w:sz w:val="24"/>
                <w:szCs w:val="24"/>
              </w:rPr>
              <w:t>。</w:t>
            </w:r>
          </w:p>
          <w:p w:rsidR="000B76E1" w:rsidRDefault="00857B27">
            <w:pPr>
              <w:widowControl/>
              <w:adjustRightInd w:val="0"/>
              <w:snapToGrid w:val="0"/>
              <w:rPr>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Pr>
                <w:rFonts w:hint="eastAsia"/>
                <w:kern w:val="0"/>
                <w:sz w:val="24"/>
                <w:szCs w:val="24"/>
              </w:rPr>
              <w:t>10</w:t>
            </w:r>
            <w:r>
              <w:rPr>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10</w:t>
            </w:r>
          </w:p>
        </w:tc>
      </w:tr>
      <w:tr w:rsidR="000B76E1">
        <w:trPr>
          <w:trHeight w:val="345"/>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0B76E1" w:rsidRDefault="00857B27">
            <w:pPr>
              <w:widowControl/>
              <w:adjustRightInd w:val="0"/>
              <w:snapToGrid w:val="0"/>
              <w:jc w:val="center"/>
              <w:rPr>
                <w:sz w:val="24"/>
              </w:rPr>
            </w:pPr>
            <w:r>
              <w:rPr>
                <w:rFonts w:hint="eastAsia"/>
                <w:sz w:val="24"/>
              </w:rPr>
              <w:t>投标人承诺评价</w:t>
            </w:r>
          </w:p>
        </w:tc>
        <w:tc>
          <w:tcPr>
            <w:tcW w:w="7311" w:type="dxa"/>
            <w:shd w:val="clear" w:color="auto" w:fill="auto"/>
            <w:vAlign w:val="center"/>
          </w:tcPr>
          <w:p w:rsidR="000B76E1" w:rsidRDefault="00857B27">
            <w:pPr>
              <w:widowControl/>
              <w:adjustRightInd w:val="0"/>
              <w:snapToGrid w:val="0"/>
              <w:rPr>
                <w:kern w:val="0"/>
                <w:sz w:val="24"/>
                <w:szCs w:val="24"/>
              </w:rPr>
            </w:pPr>
            <w:r>
              <w:rPr>
                <w:rFonts w:hint="eastAsia"/>
                <w:kern w:val="0"/>
                <w:sz w:val="24"/>
                <w:szCs w:val="24"/>
              </w:rPr>
              <w:t>承诺完全满足招标文件“报价要求”、“时间地点要求”、“付款方式要求”和技术要求的：</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5</w:t>
            </w:r>
          </w:p>
        </w:tc>
      </w:tr>
      <w:tr w:rsidR="000B76E1">
        <w:trPr>
          <w:trHeight w:val="60"/>
          <w:jc w:val="center"/>
        </w:trPr>
        <w:tc>
          <w:tcPr>
            <w:tcW w:w="9393" w:type="dxa"/>
            <w:gridSpan w:val="3"/>
            <w:shd w:val="clear" w:color="auto" w:fill="auto"/>
            <w:noWrap/>
            <w:vAlign w:val="center"/>
          </w:tcPr>
          <w:p w:rsidR="000B76E1" w:rsidRDefault="00857B27">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Pr>
                <w:rFonts w:hint="eastAsia"/>
                <w:kern w:val="0"/>
                <w:sz w:val="24"/>
                <w:szCs w:val="24"/>
              </w:rPr>
              <w:t>75</w:t>
            </w:r>
            <w:r>
              <w:rPr>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分值</w:t>
            </w:r>
          </w:p>
        </w:tc>
      </w:tr>
      <w:tr w:rsidR="000B76E1">
        <w:trPr>
          <w:trHeight w:val="558"/>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1</w:t>
            </w:r>
          </w:p>
        </w:tc>
        <w:tc>
          <w:tcPr>
            <w:tcW w:w="1419" w:type="dxa"/>
            <w:shd w:val="clear" w:color="auto" w:fill="auto"/>
            <w:vAlign w:val="center"/>
          </w:tcPr>
          <w:p w:rsidR="000B76E1" w:rsidRDefault="00857B27">
            <w:pPr>
              <w:adjustRightInd w:val="0"/>
              <w:snapToGrid w:val="0"/>
              <w:jc w:val="center"/>
              <w:rPr>
                <w:kern w:val="0"/>
                <w:sz w:val="24"/>
                <w:szCs w:val="24"/>
              </w:rPr>
            </w:pPr>
            <w:r>
              <w:rPr>
                <w:rFonts w:cs="宋体" w:hint="eastAsia"/>
                <w:sz w:val="24"/>
                <w:szCs w:val="24"/>
                <w:lang w:val="zh-CN"/>
              </w:rPr>
              <w:t>对本项目任务、需求的理解程度评价</w:t>
            </w:r>
          </w:p>
        </w:tc>
        <w:tc>
          <w:tcPr>
            <w:tcW w:w="7311" w:type="dxa"/>
            <w:shd w:val="clear" w:color="auto" w:fill="auto"/>
            <w:vAlign w:val="center"/>
          </w:tcPr>
          <w:p w:rsidR="000B76E1" w:rsidRDefault="00857B27">
            <w:pPr>
              <w:widowControl/>
              <w:adjustRightInd w:val="0"/>
              <w:snapToGrid w:val="0"/>
              <w:rPr>
                <w:rFonts w:cs="宋体"/>
                <w:sz w:val="24"/>
                <w:szCs w:val="24"/>
                <w:lang w:val="zh-CN"/>
              </w:rPr>
            </w:pPr>
            <w:r>
              <w:rPr>
                <w:rFonts w:cs="宋体" w:hint="eastAsia"/>
                <w:sz w:val="24"/>
                <w:szCs w:val="24"/>
                <w:lang w:val="zh-CN"/>
              </w:rPr>
              <w:t>至少包含用户系统现状、网络性能要求、实施要求等内容</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adjustRightInd w:val="0"/>
              <w:snapToGrid w:val="0"/>
              <w:rPr>
                <w:kern w:val="0"/>
                <w:sz w:val="24"/>
                <w:szCs w:val="24"/>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15</w:t>
            </w:r>
          </w:p>
        </w:tc>
      </w:tr>
      <w:tr w:rsidR="000B76E1">
        <w:trPr>
          <w:trHeight w:val="1050"/>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2</w:t>
            </w:r>
          </w:p>
        </w:tc>
        <w:tc>
          <w:tcPr>
            <w:tcW w:w="1419" w:type="dxa"/>
            <w:shd w:val="clear" w:color="auto" w:fill="auto"/>
            <w:vAlign w:val="center"/>
          </w:tcPr>
          <w:p w:rsidR="000B76E1" w:rsidRDefault="00857B27">
            <w:pPr>
              <w:widowControl/>
              <w:adjustRightInd w:val="0"/>
              <w:snapToGrid w:val="0"/>
              <w:jc w:val="center"/>
              <w:rPr>
                <w:kern w:val="0"/>
                <w:sz w:val="24"/>
                <w:szCs w:val="24"/>
              </w:rPr>
            </w:pPr>
            <w:r>
              <w:rPr>
                <w:rFonts w:hint="eastAsia"/>
                <w:sz w:val="24"/>
              </w:rPr>
              <w:t>项目服务人员评价</w:t>
            </w:r>
          </w:p>
        </w:tc>
        <w:tc>
          <w:tcPr>
            <w:tcW w:w="7311" w:type="dxa"/>
            <w:shd w:val="clear" w:color="auto" w:fill="auto"/>
            <w:vAlign w:val="center"/>
          </w:tcPr>
          <w:p w:rsidR="000B76E1" w:rsidRDefault="00857B27">
            <w:pPr>
              <w:adjustRightInd w:val="0"/>
              <w:snapToGrid w:val="0"/>
              <w:rPr>
                <w:rFonts w:cs="宋体"/>
                <w:sz w:val="24"/>
                <w:szCs w:val="24"/>
                <w:lang w:val="zh-CN"/>
              </w:rPr>
            </w:pPr>
            <w:r>
              <w:rPr>
                <w:rFonts w:cs="宋体" w:hint="eastAsia"/>
                <w:sz w:val="24"/>
                <w:szCs w:val="24"/>
                <w:lang w:val="zh-CN"/>
              </w:rPr>
              <w:t>至少包含人员分工、岗位职责、人员工作经验及技术实力、人员稳定性保障措施等方面内容</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adjustRightInd w:val="0"/>
              <w:snapToGrid w:val="0"/>
              <w:rPr>
                <w:rFonts w:cs="宋体"/>
                <w:sz w:val="24"/>
                <w:szCs w:val="24"/>
                <w:lang w:val="zh-CN"/>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12</w:t>
            </w:r>
          </w:p>
        </w:tc>
      </w:tr>
      <w:tr w:rsidR="000B76E1">
        <w:trPr>
          <w:trHeight w:val="1050"/>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3</w:t>
            </w:r>
          </w:p>
        </w:tc>
        <w:tc>
          <w:tcPr>
            <w:tcW w:w="1419" w:type="dxa"/>
            <w:shd w:val="clear" w:color="auto" w:fill="auto"/>
            <w:vAlign w:val="center"/>
          </w:tcPr>
          <w:p w:rsidR="000B76E1" w:rsidRDefault="00857B27">
            <w:pPr>
              <w:widowControl/>
              <w:adjustRightInd w:val="0"/>
              <w:snapToGrid w:val="0"/>
              <w:jc w:val="center"/>
              <w:rPr>
                <w:kern w:val="0"/>
                <w:sz w:val="24"/>
                <w:szCs w:val="24"/>
              </w:rPr>
            </w:pPr>
            <w:r>
              <w:rPr>
                <w:rFonts w:hint="eastAsia"/>
                <w:sz w:val="24"/>
              </w:rPr>
              <w:t>整体运行维护方案评价</w:t>
            </w:r>
          </w:p>
        </w:tc>
        <w:tc>
          <w:tcPr>
            <w:tcW w:w="7311" w:type="dxa"/>
            <w:shd w:val="clear" w:color="auto" w:fill="auto"/>
            <w:vAlign w:val="center"/>
          </w:tcPr>
          <w:p w:rsidR="000B76E1" w:rsidRDefault="00857B27">
            <w:pPr>
              <w:adjustRightInd w:val="0"/>
              <w:snapToGrid w:val="0"/>
              <w:rPr>
                <w:rFonts w:cs="宋体"/>
                <w:sz w:val="24"/>
                <w:szCs w:val="24"/>
                <w:lang w:val="zh-CN"/>
              </w:rPr>
            </w:pPr>
            <w:r>
              <w:rPr>
                <w:rFonts w:cs="宋体" w:hint="eastAsia"/>
                <w:sz w:val="24"/>
                <w:szCs w:val="24"/>
                <w:lang w:val="zh-CN"/>
              </w:rPr>
              <w:t>至少包含针对本项目线路的运维计划、实施方案等方面内容</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adjustRightInd w:val="0"/>
              <w:snapToGrid w:val="0"/>
              <w:rPr>
                <w:rFonts w:cs="宋体"/>
                <w:sz w:val="24"/>
                <w:szCs w:val="24"/>
                <w:lang w:val="zh-CN"/>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12</w:t>
            </w:r>
          </w:p>
        </w:tc>
      </w:tr>
      <w:tr w:rsidR="000B76E1">
        <w:trPr>
          <w:trHeight w:val="1050"/>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4</w:t>
            </w:r>
          </w:p>
        </w:tc>
        <w:tc>
          <w:tcPr>
            <w:tcW w:w="1419"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定期预防性检查方案</w:t>
            </w:r>
          </w:p>
        </w:tc>
        <w:tc>
          <w:tcPr>
            <w:tcW w:w="7311" w:type="dxa"/>
            <w:shd w:val="clear" w:color="auto" w:fill="auto"/>
            <w:vAlign w:val="center"/>
          </w:tcPr>
          <w:p w:rsidR="000B76E1" w:rsidRDefault="00857B27">
            <w:pPr>
              <w:widowControl/>
              <w:adjustRightInd w:val="0"/>
              <w:snapToGrid w:val="0"/>
              <w:rPr>
                <w:kern w:val="0"/>
                <w:sz w:val="24"/>
                <w:szCs w:val="24"/>
              </w:rPr>
            </w:pPr>
            <w:r>
              <w:rPr>
                <w:rFonts w:hint="eastAsia"/>
                <w:kern w:val="0"/>
                <w:sz w:val="24"/>
                <w:szCs w:val="24"/>
              </w:rPr>
              <w:t>至少包含预防性检查频率、检查内容、发现问题后的解决方案等方面内容</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adjustRightInd w:val="0"/>
              <w:snapToGrid w:val="0"/>
              <w:rPr>
                <w:rFonts w:cs="宋体"/>
                <w:sz w:val="24"/>
                <w:szCs w:val="24"/>
                <w:lang w:val="zh-CN"/>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12</w:t>
            </w:r>
          </w:p>
        </w:tc>
      </w:tr>
      <w:tr w:rsidR="000B76E1">
        <w:trPr>
          <w:trHeight w:val="515"/>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5</w:t>
            </w:r>
          </w:p>
        </w:tc>
        <w:tc>
          <w:tcPr>
            <w:tcW w:w="1419" w:type="dxa"/>
            <w:shd w:val="clear" w:color="auto" w:fill="auto"/>
            <w:vAlign w:val="center"/>
          </w:tcPr>
          <w:p w:rsidR="000B76E1" w:rsidRDefault="00857B27">
            <w:pPr>
              <w:widowControl/>
              <w:adjustRightInd w:val="0"/>
              <w:snapToGrid w:val="0"/>
              <w:jc w:val="center"/>
              <w:rPr>
                <w:kern w:val="0"/>
                <w:sz w:val="24"/>
                <w:szCs w:val="24"/>
              </w:rPr>
            </w:pPr>
            <w:r>
              <w:rPr>
                <w:rFonts w:hint="eastAsia"/>
                <w:sz w:val="24"/>
              </w:rPr>
              <w:t>故障管理处理方案</w:t>
            </w:r>
          </w:p>
        </w:tc>
        <w:tc>
          <w:tcPr>
            <w:tcW w:w="7311" w:type="dxa"/>
            <w:shd w:val="clear" w:color="auto" w:fill="auto"/>
            <w:vAlign w:val="center"/>
          </w:tcPr>
          <w:p w:rsidR="000B76E1" w:rsidRDefault="00857B27">
            <w:pPr>
              <w:widowControl/>
              <w:adjustRightInd w:val="0"/>
              <w:snapToGrid w:val="0"/>
              <w:rPr>
                <w:kern w:val="0"/>
                <w:sz w:val="24"/>
                <w:szCs w:val="24"/>
              </w:rPr>
            </w:pPr>
            <w:r>
              <w:rPr>
                <w:rFonts w:hint="eastAsia"/>
                <w:kern w:val="0"/>
                <w:sz w:val="24"/>
                <w:szCs w:val="24"/>
              </w:rPr>
              <w:t>至少包含响应时间、故障处理方案、防止再发方案等方面内容</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adjustRightInd w:val="0"/>
              <w:snapToGrid w:val="0"/>
              <w:rPr>
                <w:rFonts w:cs="宋体"/>
                <w:sz w:val="24"/>
                <w:szCs w:val="24"/>
                <w:lang w:val="zh-CN"/>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12</w:t>
            </w:r>
          </w:p>
        </w:tc>
      </w:tr>
      <w:tr w:rsidR="000B76E1">
        <w:trPr>
          <w:trHeight w:val="515"/>
          <w:jc w:val="center"/>
        </w:trPr>
        <w:tc>
          <w:tcPr>
            <w:tcW w:w="663" w:type="dxa"/>
            <w:shd w:val="clear" w:color="auto" w:fill="auto"/>
            <w:noWrap/>
            <w:vAlign w:val="center"/>
          </w:tcPr>
          <w:p w:rsidR="000B76E1" w:rsidRDefault="00857B27">
            <w:pPr>
              <w:widowControl/>
              <w:adjustRightInd w:val="0"/>
              <w:snapToGrid w:val="0"/>
              <w:jc w:val="center"/>
              <w:rPr>
                <w:kern w:val="0"/>
                <w:sz w:val="24"/>
                <w:szCs w:val="24"/>
              </w:rPr>
            </w:pPr>
            <w:r>
              <w:rPr>
                <w:rFonts w:hint="eastAsia"/>
                <w:kern w:val="0"/>
                <w:sz w:val="24"/>
                <w:szCs w:val="24"/>
              </w:rPr>
              <w:t>6</w:t>
            </w:r>
          </w:p>
        </w:tc>
        <w:tc>
          <w:tcPr>
            <w:tcW w:w="1419" w:type="dxa"/>
            <w:shd w:val="clear" w:color="auto" w:fill="auto"/>
            <w:vAlign w:val="center"/>
          </w:tcPr>
          <w:p w:rsidR="000B76E1" w:rsidRDefault="00857B27">
            <w:pPr>
              <w:widowControl/>
              <w:adjustRightInd w:val="0"/>
              <w:snapToGrid w:val="0"/>
              <w:jc w:val="center"/>
              <w:rPr>
                <w:sz w:val="24"/>
              </w:rPr>
            </w:pPr>
            <w:r>
              <w:rPr>
                <w:rFonts w:hint="eastAsia"/>
                <w:sz w:val="24"/>
              </w:rPr>
              <w:t>突发事件管理方案</w:t>
            </w:r>
          </w:p>
        </w:tc>
        <w:tc>
          <w:tcPr>
            <w:tcW w:w="7311" w:type="dxa"/>
            <w:shd w:val="clear" w:color="auto" w:fill="auto"/>
            <w:vAlign w:val="center"/>
          </w:tcPr>
          <w:p w:rsidR="000B76E1" w:rsidRDefault="00857B27">
            <w:pPr>
              <w:widowControl/>
              <w:adjustRightInd w:val="0"/>
              <w:snapToGrid w:val="0"/>
              <w:rPr>
                <w:kern w:val="0"/>
                <w:sz w:val="24"/>
                <w:szCs w:val="24"/>
              </w:rPr>
            </w:pPr>
            <w:r>
              <w:rPr>
                <w:rFonts w:hint="eastAsia"/>
                <w:kern w:val="0"/>
                <w:sz w:val="24"/>
                <w:szCs w:val="24"/>
              </w:rPr>
              <w:t>至少包含当出现不可预知紧急情况时（例如极端天气、线路物理损坏、链路接连不畅等），如何保证服务正常运转或最大限度地缩短异常时间等措施</w:t>
            </w:r>
          </w:p>
          <w:p w:rsidR="000B76E1" w:rsidRDefault="00857B27">
            <w:pPr>
              <w:widowControl/>
              <w:adjustRightInd w:val="0"/>
              <w:snapToGrid w:val="0"/>
              <w:rPr>
                <w:kern w:val="0"/>
                <w:sz w:val="24"/>
                <w:szCs w:val="24"/>
              </w:rPr>
            </w:pPr>
            <w:r>
              <w:rPr>
                <w:rFonts w:hint="eastAsia"/>
                <w:kern w:val="0"/>
                <w:sz w:val="24"/>
                <w:szCs w:val="24"/>
              </w:rPr>
              <w:t>满足本文件要求，无瑕疵得满分；</w:t>
            </w:r>
          </w:p>
          <w:p w:rsidR="000B76E1" w:rsidRDefault="00857B27">
            <w:pPr>
              <w:widowControl/>
              <w:adjustRightInd w:val="0"/>
              <w:snapToGrid w:val="0"/>
              <w:rPr>
                <w:kern w:val="0"/>
                <w:sz w:val="24"/>
                <w:szCs w:val="24"/>
              </w:rPr>
            </w:pPr>
            <w:r>
              <w:rPr>
                <w:rFonts w:hint="eastAsia"/>
                <w:kern w:val="0"/>
                <w:sz w:val="24"/>
                <w:szCs w:val="24"/>
              </w:rPr>
              <w:t>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932" w:type="dxa"/>
            <w:shd w:val="clear" w:color="auto" w:fill="auto"/>
            <w:vAlign w:val="center"/>
          </w:tcPr>
          <w:p w:rsidR="000B76E1" w:rsidRDefault="00857B27">
            <w:pPr>
              <w:widowControl/>
              <w:adjustRightInd w:val="0"/>
              <w:snapToGrid w:val="0"/>
              <w:jc w:val="center"/>
              <w:rPr>
                <w:kern w:val="0"/>
                <w:sz w:val="24"/>
                <w:szCs w:val="24"/>
              </w:rPr>
            </w:pPr>
            <w:r>
              <w:rPr>
                <w:rFonts w:hint="eastAsia"/>
                <w:kern w:val="0"/>
                <w:sz w:val="24"/>
                <w:szCs w:val="24"/>
              </w:rPr>
              <w:t>12</w:t>
            </w:r>
          </w:p>
        </w:tc>
      </w:tr>
      <w:tr w:rsidR="000B76E1">
        <w:trPr>
          <w:trHeight w:val="515"/>
          <w:jc w:val="center"/>
        </w:trPr>
        <w:tc>
          <w:tcPr>
            <w:tcW w:w="2082" w:type="dxa"/>
            <w:gridSpan w:val="2"/>
            <w:shd w:val="clear" w:color="auto" w:fill="auto"/>
            <w:noWrap/>
            <w:vAlign w:val="center"/>
          </w:tcPr>
          <w:p w:rsidR="000B76E1" w:rsidRDefault="00857B27">
            <w:pPr>
              <w:widowControl/>
              <w:adjustRightInd w:val="0"/>
              <w:snapToGrid w:val="0"/>
              <w:jc w:val="center"/>
              <w:rPr>
                <w:sz w:val="24"/>
              </w:rPr>
            </w:pPr>
            <w:r>
              <w:rPr>
                <w:sz w:val="24"/>
              </w:rPr>
              <w:t>合计</w:t>
            </w:r>
          </w:p>
        </w:tc>
        <w:tc>
          <w:tcPr>
            <w:tcW w:w="7311" w:type="dxa"/>
            <w:shd w:val="clear" w:color="auto" w:fill="auto"/>
            <w:vAlign w:val="center"/>
          </w:tcPr>
          <w:p w:rsidR="000B76E1" w:rsidRDefault="00857B27">
            <w:pPr>
              <w:widowControl/>
              <w:adjustRightInd w:val="0"/>
              <w:snapToGrid w:val="0"/>
              <w:jc w:val="center"/>
              <w:rPr>
                <w:rFonts w:cs="宋体"/>
                <w:sz w:val="24"/>
                <w:szCs w:val="24"/>
                <w:lang w:val="zh-CN"/>
              </w:rPr>
            </w:pPr>
            <w:r>
              <w:rPr>
                <w:sz w:val="24"/>
              </w:rPr>
              <w:t>合计</w:t>
            </w:r>
          </w:p>
        </w:tc>
        <w:tc>
          <w:tcPr>
            <w:tcW w:w="932" w:type="dxa"/>
            <w:shd w:val="clear" w:color="auto" w:fill="auto"/>
            <w:vAlign w:val="center"/>
          </w:tcPr>
          <w:p w:rsidR="000B76E1" w:rsidRDefault="00857B27">
            <w:pPr>
              <w:widowControl/>
              <w:adjustRightInd w:val="0"/>
              <w:snapToGrid w:val="0"/>
              <w:jc w:val="center"/>
              <w:rPr>
                <w:kern w:val="0"/>
                <w:sz w:val="24"/>
                <w:szCs w:val="24"/>
              </w:rPr>
            </w:pPr>
            <w:r>
              <w:rPr>
                <w:kern w:val="0"/>
                <w:sz w:val="24"/>
                <w:szCs w:val="24"/>
              </w:rPr>
              <w:t>100</w:t>
            </w:r>
          </w:p>
        </w:tc>
      </w:tr>
    </w:tbl>
    <w:p w:rsidR="000B76E1" w:rsidRDefault="00857B27" w:rsidP="00857B27">
      <w:pPr>
        <w:spacing w:line="360" w:lineRule="auto"/>
        <w:ind w:firstLineChars="200" w:firstLine="446"/>
        <w:outlineLvl w:val="0"/>
        <w:rPr>
          <w:sz w:val="24"/>
        </w:rPr>
      </w:pPr>
      <w:r>
        <w:rPr>
          <w:rFonts w:hint="eastAsia"/>
          <w:kern w:val="0"/>
          <w:sz w:val="24"/>
          <w:szCs w:val="24"/>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0B76E1" w:rsidRDefault="00857B27">
      <w:pPr>
        <w:widowControl/>
        <w:jc w:val="left"/>
        <w:rPr>
          <w:sz w:val="24"/>
        </w:rPr>
      </w:pPr>
      <w:r>
        <w:rPr>
          <w:sz w:val="24"/>
        </w:rPr>
        <w:br w:type="page"/>
      </w:r>
    </w:p>
    <w:p w:rsidR="000B76E1" w:rsidRDefault="00857B27">
      <w:pPr>
        <w:widowControl/>
        <w:jc w:val="center"/>
        <w:rPr>
          <w:sz w:val="24"/>
        </w:rPr>
      </w:pPr>
      <w:r>
        <w:rPr>
          <w:rFonts w:hint="eastAsia"/>
          <w:sz w:val="24"/>
        </w:rPr>
        <w:t>项目需求书</w:t>
      </w:r>
    </w:p>
    <w:p w:rsidR="000B76E1" w:rsidRDefault="00857B27">
      <w:pPr>
        <w:spacing w:line="360" w:lineRule="auto"/>
        <w:ind w:firstLineChars="200" w:firstLine="446"/>
        <w:outlineLvl w:val="0"/>
        <w:rPr>
          <w:sz w:val="24"/>
        </w:rPr>
      </w:pPr>
      <w:r>
        <w:rPr>
          <w:rFonts w:hint="eastAsia"/>
          <w:sz w:val="24"/>
        </w:rPr>
        <w:t>第一包</w:t>
      </w:r>
    </w:p>
    <w:p w:rsidR="000B76E1" w:rsidRDefault="00857B27">
      <w:pPr>
        <w:spacing w:line="360" w:lineRule="auto"/>
        <w:ind w:firstLineChars="200" w:firstLine="446"/>
        <w:outlineLvl w:val="0"/>
        <w:rPr>
          <w:sz w:val="24"/>
        </w:rPr>
      </w:pPr>
      <w:r>
        <w:rPr>
          <w:rFonts w:hint="eastAsia"/>
          <w:sz w:val="24"/>
        </w:rPr>
        <w:t>（一）运维整体概况</w:t>
      </w:r>
    </w:p>
    <w:p w:rsidR="000B76E1" w:rsidRDefault="00857B27">
      <w:pPr>
        <w:spacing w:line="360" w:lineRule="auto"/>
        <w:ind w:firstLineChars="200" w:firstLine="446"/>
        <w:outlineLvl w:val="0"/>
        <w:rPr>
          <w:sz w:val="24"/>
        </w:rPr>
      </w:pPr>
      <w:r>
        <w:rPr>
          <w:rFonts w:hint="eastAsia"/>
          <w:sz w:val="24"/>
        </w:rPr>
        <w:t>为保障我局各项业务正常开展，本次租用各类业务线路，主要包括互联网业务容灾专线、市局办公外网线路、人民银行联网线路、社保基金专线等线路，同时运营商根据业务需求与线路实际情况，提供线路相关的网络安全配套设备等。</w:t>
      </w:r>
    </w:p>
    <w:p w:rsidR="000B76E1" w:rsidRDefault="00857B27">
      <w:pPr>
        <w:spacing w:line="360" w:lineRule="auto"/>
        <w:ind w:firstLineChars="200" w:firstLine="446"/>
        <w:outlineLvl w:val="0"/>
        <w:rPr>
          <w:sz w:val="24"/>
        </w:rPr>
      </w:pPr>
      <w:r>
        <w:rPr>
          <w:rFonts w:hint="eastAsia"/>
          <w:sz w:val="24"/>
        </w:rPr>
        <w:t>运营商需对线路通信质量提供长期不间断的监测，一旦发现问题应告知客户并及时解决。运营商接故障报修，须在故障发生后</w:t>
      </w:r>
      <w:r>
        <w:rPr>
          <w:rFonts w:hint="eastAsia"/>
          <w:sz w:val="24"/>
        </w:rPr>
        <w:t>2</w:t>
      </w:r>
      <w:r>
        <w:rPr>
          <w:rFonts w:hint="eastAsia"/>
          <w:sz w:val="24"/>
        </w:rPr>
        <w:t>小时内派遣技术工程师到达现场，提供支持服务，</w:t>
      </w:r>
      <w:r>
        <w:rPr>
          <w:rFonts w:hint="eastAsia"/>
          <w:sz w:val="24"/>
        </w:rPr>
        <w:t>4</w:t>
      </w:r>
      <w:r>
        <w:rPr>
          <w:rFonts w:hint="eastAsia"/>
          <w:sz w:val="24"/>
        </w:rPr>
        <w:t>小时内修复，如遇特殊突发事件应提供临时应急专线。业务线路如有迁移，运营商须免费提供</w:t>
      </w:r>
      <w:r>
        <w:rPr>
          <w:rFonts w:hint="eastAsia"/>
          <w:sz w:val="24"/>
        </w:rPr>
        <w:t>3</w:t>
      </w:r>
      <w:r>
        <w:rPr>
          <w:rFonts w:hint="eastAsia"/>
          <w:sz w:val="24"/>
        </w:rPr>
        <w:t>次线路及相关设备迁移调试服务，并承担迁移期间并行费用。运营商须免费提供线路相关设备上门安装服务等，运营商现场服务须严格遵守相关规定，变更操作须得到甲方许可。</w:t>
      </w:r>
    </w:p>
    <w:p w:rsidR="000B76E1" w:rsidRDefault="00857B27">
      <w:pPr>
        <w:spacing w:line="360" w:lineRule="auto"/>
        <w:ind w:firstLineChars="200" w:firstLine="446"/>
        <w:outlineLvl w:val="0"/>
        <w:rPr>
          <w:sz w:val="24"/>
        </w:rPr>
      </w:pPr>
      <w:r>
        <w:rPr>
          <w:rFonts w:hint="eastAsia"/>
          <w:sz w:val="24"/>
        </w:rPr>
        <w:t>（二）具体内容和服务</w:t>
      </w:r>
    </w:p>
    <w:p w:rsidR="000B76E1" w:rsidRDefault="00857B27">
      <w:pPr>
        <w:spacing w:line="360" w:lineRule="auto"/>
        <w:ind w:firstLineChars="200" w:firstLine="446"/>
        <w:outlineLvl w:val="0"/>
        <w:rPr>
          <w:sz w:val="24"/>
        </w:rPr>
      </w:pPr>
      <w:r>
        <w:rPr>
          <w:sz w:val="24"/>
        </w:rPr>
        <w:t xml:space="preserve">1. </w:t>
      </w:r>
      <w:r>
        <w:rPr>
          <w:rFonts w:hint="eastAsia"/>
          <w:sz w:val="24"/>
        </w:rPr>
        <w:t>人民银行联网专线</w:t>
      </w:r>
    </w:p>
    <w:p w:rsidR="000B76E1" w:rsidRDefault="00857B27">
      <w:pPr>
        <w:spacing w:line="360" w:lineRule="auto"/>
        <w:ind w:firstLineChars="200" w:firstLine="446"/>
        <w:outlineLvl w:val="0"/>
        <w:rPr>
          <w:sz w:val="24"/>
        </w:rPr>
      </w:pPr>
      <w:r>
        <w:rPr>
          <w:rFonts w:hint="eastAsia"/>
          <w:sz w:val="24"/>
        </w:rPr>
        <w:t>通过与人民银行联网，实现我局非税系统、国库集中支付等业务系统与人民银行系统的相连。</w:t>
      </w:r>
    </w:p>
    <w:tbl>
      <w:tblPr>
        <w:tblW w:w="8667" w:type="dxa"/>
        <w:tblInd w:w="88" w:type="dxa"/>
        <w:tblLayout w:type="fixed"/>
        <w:tblLook w:val="04A0" w:firstRow="1" w:lastRow="0" w:firstColumn="1" w:lastColumn="0" w:noHBand="0" w:noVBand="1"/>
      </w:tblPr>
      <w:tblGrid>
        <w:gridCol w:w="2855"/>
        <w:gridCol w:w="3119"/>
        <w:gridCol w:w="2693"/>
      </w:tblGrid>
      <w:tr w:rsidR="000B76E1">
        <w:tc>
          <w:tcPr>
            <w:tcW w:w="2855"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3119"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693"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c>
          <w:tcPr>
            <w:tcW w:w="2855"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人民银行联网专线</w:t>
            </w:r>
          </w:p>
        </w:tc>
        <w:tc>
          <w:tcPr>
            <w:tcW w:w="3119"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2M</w:t>
            </w:r>
            <w:r>
              <w:rPr>
                <w:rFonts w:hint="eastAsia"/>
                <w:sz w:val="24"/>
                <w:szCs w:val="28"/>
              </w:rPr>
              <w:t>专线</w:t>
            </w:r>
          </w:p>
        </w:tc>
        <w:tc>
          <w:tcPr>
            <w:tcW w:w="2693"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1</w:t>
            </w:r>
          </w:p>
        </w:tc>
      </w:tr>
    </w:tbl>
    <w:p w:rsidR="000B76E1" w:rsidRDefault="00857B27" w:rsidP="00857B27">
      <w:pPr>
        <w:spacing w:line="360" w:lineRule="auto"/>
        <w:ind w:firstLineChars="200" w:firstLine="446"/>
        <w:outlineLvl w:val="0"/>
        <w:rPr>
          <w:sz w:val="24"/>
        </w:rPr>
      </w:pPr>
      <w:r>
        <w:rPr>
          <w:sz w:val="24"/>
        </w:rPr>
        <w:t xml:space="preserve">2. </w:t>
      </w:r>
      <w:r>
        <w:rPr>
          <w:rFonts w:hint="eastAsia"/>
          <w:sz w:val="24"/>
        </w:rPr>
        <w:t>市局</w:t>
      </w:r>
      <w:r>
        <w:rPr>
          <w:sz w:val="24"/>
        </w:rPr>
        <w:t>互联网业务</w:t>
      </w:r>
      <w:r>
        <w:rPr>
          <w:rFonts w:hint="eastAsia"/>
          <w:sz w:val="24"/>
        </w:rPr>
        <w:t>容灾专线</w:t>
      </w:r>
    </w:p>
    <w:p w:rsidR="000B76E1" w:rsidRDefault="00857B27">
      <w:pPr>
        <w:spacing w:line="360" w:lineRule="auto"/>
        <w:ind w:firstLineChars="200" w:firstLine="446"/>
        <w:outlineLvl w:val="0"/>
        <w:rPr>
          <w:sz w:val="24"/>
        </w:rPr>
      </w:pPr>
      <w:r>
        <w:rPr>
          <w:rFonts w:hint="eastAsia"/>
          <w:sz w:val="24"/>
        </w:rPr>
        <w:t>用于财政</w:t>
      </w:r>
      <w:r>
        <w:rPr>
          <w:sz w:val="24"/>
        </w:rPr>
        <w:t>互联网业务</w:t>
      </w:r>
      <w:r>
        <w:rPr>
          <w:rFonts w:hint="eastAsia"/>
          <w:sz w:val="24"/>
        </w:rPr>
        <w:t>系统</w:t>
      </w:r>
      <w:r>
        <w:rPr>
          <w:sz w:val="24"/>
        </w:rPr>
        <w:t>使用此线路</w:t>
      </w:r>
      <w:r>
        <w:rPr>
          <w:rFonts w:hint="eastAsia"/>
          <w:sz w:val="24"/>
        </w:rPr>
        <w:t>提供容灾服务，服务商提供相应</w:t>
      </w:r>
      <w:r>
        <w:rPr>
          <w:rFonts w:hint="eastAsia"/>
          <w:sz w:val="24"/>
        </w:rPr>
        <w:t>ip</w:t>
      </w:r>
      <w:r>
        <w:rPr>
          <w:rFonts w:hint="eastAsia"/>
          <w:sz w:val="24"/>
        </w:rPr>
        <w:t>地址。</w:t>
      </w:r>
    </w:p>
    <w:tbl>
      <w:tblPr>
        <w:tblW w:w="7779" w:type="dxa"/>
        <w:jc w:val="center"/>
        <w:tblLayout w:type="fixed"/>
        <w:tblLook w:val="04A0" w:firstRow="1" w:lastRow="0" w:firstColumn="1" w:lastColumn="0" w:noHBand="0" w:noVBand="1"/>
      </w:tblPr>
      <w:tblGrid>
        <w:gridCol w:w="2410"/>
        <w:gridCol w:w="3011"/>
        <w:gridCol w:w="2358"/>
      </w:tblGrid>
      <w:tr w:rsidR="000B76E1">
        <w:trPr>
          <w:jc w:val="center"/>
        </w:trPr>
        <w:tc>
          <w:tcPr>
            <w:tcW w:w="2410"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301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35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410"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互联网业务容灾专线</w:t>
            </w:r>
          </w:p>
        </w:tc>
        <w:tc>
          <w:tcPr>
            <w:tcW w:w="301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500M</w:t>
            </w:r>
            <w:r>
              <w:rPr>
                <w:rFonts w:hint="eastAsia"/>
                <w:sz w:val="24"/>
                <w:szCs w:val="28"/>
              </w:rPr>
              <w:t>互联网专线</w:t>
            </w:r>
          </w:p>
        </w:tc>
        <w:tc>
          <w:tcPr>
            <w:tcW w:w="235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3. </w:t>
      </w:r>
      <w:r>
        <w:rPr>
          <w:rFonts w:hint="eastAsia"/>
          <w:sz w:val="24"/>
        </w:rPr>
        <w:t>市局普通办公外网专线</w:t>
      </w:r>
    </w:p>
    <w:p w:rsidR="000B76E1" w:rsidRDefault="00857B27">
      <w:pPr>
        <w:widowControl/>
        <w:jc w:val="left"/>
        <w:rPr>
          <w:sz w:val="24"/>
        </w:rPr>
      </w:pPr>
      <w:r>
        <w:rPr>
          <w:rFonts w:hint="eastAsia"/>
          <w:sz w:val="24"/>
        </w:rPr>
        <w:t>用于市局各处室人员使用此线路进行互联网信息查询，与财政部以及各相关单位进行外网收发邮件、外网信息交流和查询等。服务商提供相应</w:t>
      </w:r>
      <w:r>
        <w:rPr>
          <w:rFonts w:hint="eastAsia"/>
          <w:sz w:val="24"/>
        </w:rPr>
        <w:t>ip</w:t>
      </w:r>
      <w:r>
        <w:rPr>
          <w:rFonts w:hint="eastAsia"/>
          <w:sz w:val="24"/>
        </w:rPr>
        <w:t>地址及</w:t>
      </w:r>
      <w:r>
        <w:rPr>
          <w:rFonts w:hint="eastAsia"/>
          <w:sz w:val="24"/>
        </w:rPr>
        <w:t>IPv6</w:t>
      </w:r>
      <w:r>
        <w:rPr>
          <w:rFonts w:hint="eastAsia"/>
          <w:sz w:val="24"/>
        </w:rPr>
        <w:t>地址转换设备服务。</w:t>
      </w:r>
    </w:p>
    <w:tbl>
      <w:tblPr>
        <w:tblW w:w="7773" w:type="dxa"/>
        <w:jc w:val="center"/>
        <w:tblLayout w:type="fixed"/>
        <w:tblLook w:val="04A0" w:firstRow="1" w:lastRow="0" w:firstColumn="1" w:lastColumn="0" w:noHBand="0" w:noVBand="1"/>
      </w:tblPr>
      <w:tblGrid>
        <w:gridCol w:w="2409"/>
        <w:gridCol w:w="2864"/>
        <w:gridCol w:w="2500"/>
      </w:tblGrid>
      <w:tr w:rsidR="000B76E1">
        <w:trPr>
          <w:jc w:val="center"/>
        </w:trPr>
        <w:tc>
          <w:tcPr>
            <w:tcW w:w="2409"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86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500"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409"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互联网线路</w:t>
            </w:r>
          </w:p>
        </w:tc>
        <w:tc>
          <w:tcPr>
            <w:tcW w:w="2864"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4</w:t>
            </w:r>
            <w:r>
              <w:rPr>
                <w:sz w:val="24"/>
                <w:szCs w:val="28"/>
              </w:rPr>
              <w:t>00M</w:t>
            </w:r>
            <w:r>
              <w:rPr>
                <w:rFonts w:hint="eastAsia"/>
                <w:sz w:val="24"/>
                <w:szCs w:val="28"/>
              </w:rPr>
              <w:t>互联网专线</w:t>
            </w:r>
          </w:p>
        </w:tc>
        <w:tc>
          <w:tcPr>
            <w:tcW w:w="2500"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4. </w:t>
      </w:r>
      <w:r>
        <w:rPr>
          <w:rFonts w:hint="eastAsia"/>
          <w:sz w:val="24"/>
        </w:rPr>
        <w:t>市局专用办公外网专线</w:t>
      </w:r>
    </w:p>
    <w:p w:rsidR="000B76E1" w:rsidRDefault="00857B27">
      <w:pPr>
        <w:widowControl/>
        <w:ind w:firstLineChars="200" w:firstLine="446"/>
        <w:jc w:val="left"/>
        <w:rPr>
          <w:sz w:val="24"/>
        </w:rPr>
      </w:pPr>
      <w:r>
        <w:rPr>
          <w:rFonts w:hint="eastAsia"/>
          <w:sz w:val="24"/>
        </w:rPr>
        <w:t>用于相关专用用户外网办公、进行外网信息交流和查询等。服务商提供相应</w:t>
      </w:r>
      <w:r>
        <w:rPr>
          <w:rFonts w:hint="eastAsia"/>
          <w:sz w:val="24"/>
        </w:rPr>
        <w:t>ip</w:t>
      </w:r>
      <w:r>
        <w:rPr>
          <w:rFonts w:hint="eastAsia"/>
          <w:sz w:val="24"/>
        </w:rPr>
        <w:t>地址及</w:t>
      </w:r>
      <w:r>
        <w:rPr>
          <w:rFonts w:hint="eastAsia"/>
          <w:sz w:val="24"/>
        </w:rPr>
        <w:t>IPv6</w:t>
      </w:r>
      <w:r>
        <w:rPr>
          <w:rFonts w:hint="eastAsia"/>
          <w:sz w:val="24"/>
        </w:rPr>
        <w:t>地址转换设备服务。</w:t>
      </w:r>
    </w:p>
    <w:tbl>
      <w:tblPr>
        <w:tblW w:w="7711" w:type="dxa"/>
        <w:jc w:val="center"/>
        <w:tblLayout w:type="fixed"/>
        <w:tblLook w:val="04A0" w:firstRow="1" w:lastRow="0" w:firstColumn="1" w:lastColumn="0" w:noHBand="0" w:noVBand="1"/>
      </w:tblPr>
      <w:tblGrid>
        <w:gridCol w:w="2752"/>
        <w:gridCol w:w="2691"/>
        <w:gridCol w:w="2268"/>
      </w:tblGrid>
      <w:tr w:rsidR="000B76E1">
        <w:trPr>
          <w:jc w:val="center"/>
        </w:trPr>
        <w:tc>
          <w:tcPr>
            <w:tcW w:w="2752"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69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26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752"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互联网线路</w:t>
            </w:r>
          </w:p>
        </w:tc>
        <w:tc>
          <w:tcPr>
            <w:tcW w:w="269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2</w:t>
            </w:r>
            <w:r>
              <w:rPr>
                <w:sz w:val="24"/>
                <w:szCs w:val="28"/>
              </w:rPr>
              <w:t>00M</w:t>
            </w:r>
            <w:r>
              <w:rPr>
                <w:rFonts w:hint="eastAsia"/>
                <w:sz w:val="24"/>
                <w:szCs w:val="28"/>
              </w:rPr>
              <w:t>互联网专线</w:t>
            </w:r>
          </w:p>
        </w:tc>
        <w:tc>
          <w:tcPr>
            <w:tcW w:w="226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5. </w:t>
      </w:r>
      <w:r>
        <w:rPr>
          <w:rFonts w:hint="eastAsia"/>
          <w:sz w:val="24"/>
        </w:rPr>
        <w:t>离退休干部处外网专线</w:t>
      </w:r>
    </w:p>
    <w:p w:rsidR="000B76E1" w:rsidRDefault="00857B27">
      <w:pPr>
        <w:widowControl/>
        <w:ind w:firstLineChars="200" w:firstLine="446"/>
        <w:jc w:val="left"/>
        <w:rPr>
          <w:sz w:val="24"/>
        </w:rPr>
      </w:pPr>
      <w:r>
        <w:rPr>
          <w:rFonts w:hint="eastAsia"/>
          <w:sz w:val="24"/>
        </w:rPr>
        <w:t>用于离退休干部处通过此线路进行外网信息查询等。服务商提供相应</w:t>
      </w:r>
      <w:r>
        <w:rPr>
          <w:rFonts w:hint="eastAsia"/>
          <w:sz w:val="24"/>
        </w:rPr>
        <w:t>ip</w:t>
      </w:r>
      <w:r>
        <w:rPr>
          <w:rFonts w:hint="eastAsia"/>
          <w:sz w:val="24"/>
        </w:rPr>
        <w:t>地址。</w:t>
      </w:r>
    </w:p>
    <w:tbl>
      <w:tblPr>
        <w:tblW w:w="7156" w:type="dxa"/>
        <w:jc w:val="center"/>
        <w:tblLayout w:type="fixed"/>
        <w:tblLook w:val="04A0" w:firstRow="1" w:lastRow="0" w:firstColumn="1" w:lastColumn="0" w:noHBand="0" w:noVBand="1"/>
      </w:tblPr>
      <w:tblGrid>
        <w:gridCol w:w="2337"/>
        <w:gridCol w:w="2268"/>
        <w:gridCol w:w="2551"/>
      </w:tblGrid>
      <w:tr w:rsidR="000B76E1">
        <w:trPr>
          <w:jc w:val="center"/>
        </w:trPr>
        <w:tc>
          <w:tcPr>
            <w:tcW w:w="2337"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26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55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337"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互联网线路</w:t>
            </w:r>
          </w:p>
        </w:tc>
        <w:tc>
          <w:tcPr>
            <w:tcW w:w="2268"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200MFTTH</w:t>
            </w:r>
          </w:p>
        </w:tc>
        <w:tc>
          <w:tcPr>
            <w:tcW w:w="255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6. </w:t>
      </w:r>
      <w:r>
        <w:rPr>
          <w:rFonts w:hint="eastAsia"/>
          <w:sz w:val="24"/>
        </w:rPr>
        <w:t>社保基金专线</w:t>
      </w:r>
    </w:p>
    <w:p w:rsidR="000B76E1" w:rsidRDefault="00857B27">
      <w:pPr>
        <w:widowControl/>
        <w:ind w:firstLineChars="200" w:firstLine="446"/>
        <w:jc w:val="left"/>
        <w:rPr>
          <w:sz w:val="24"/>
        </w:rPr>
      </w:pPr>
      <w:r>
        <w:rPr>
          <w:rFonts w:hint="eastAsia"/>
          <w:sz w:val="24"/>
        </w:rPr>
        <w:t>用于市局医务室通过此专线实现与全市社会医疗保险联网。</w:t>
      </w:r>
    </w:p>
    <w:tbl>
      <w:tblPr>
        <w:tblW w:w="7020" w:type="dxa"/>
        <w:jc w:val="center"/>
        <w:tblLayout w:type="fixed"/>
        <w:tblLook w:val="04A0" w:firstRow="1" w:lastRow="0" w:firstColumn="1" w:lastColumn="0" w:noHBand="0" w:noVBand="1"/>
      </w:tblPr>
      <w:tblGrid>
        <w:gridCol w:w="2552"/>
        <w:gridCol w:w="2342"/>
        <w:gridCol w:w="2126"/>
      </w:tblGrid>
      <w:tr w:rsidR="000B76E1">
        <w:trPr>
          <w:jc w:val="center"/>
        </w:trPr>
        <w:tc>
          <w:tcPr>
            <w:tcW w:w="2552"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342"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126"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552"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医务室专线</w:t>
            </w:r>
          </w:p>
        </w:tc>
        <w:tc>
          <w:tcPr>
            <w:tcW w:w="2342"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10M</w:t>
            </w:r>
            <w:r>
              <w:rPr>
                <w:rFonts w:hint="eastAsia"/>
                <w:sz w:val="24"/>
                <w:szCs w:val="28"/>
              </w:rPr>
              <w:t>专线</w:t>
            </w:r>
          </w:p>
        </w:tc>
        <w:tc>
          <w:tcPr>
            <w:tcW w:w="2126"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spacing w:line="360" w:lineRule="auto"/>
        <w:ind w:firstLineChars="200" w:firstLine="446"/>
        <w:outlineLvl w:val="0"/>
        <w:rPr>
          <w:sz w:val="24"/>
        </w:rPr>
      </w:pPr>
      <w:r>
        <w:rPr>
          <w:rFonts w:hint="eastAsia"/>
          <w:sz w:val="24"/>
        </w:rPr>
        <w:t xml:space="preserve">7. </w:t>
      </w:r>
      <w:r>
        <w:rPr>
          <w:rFonts w:hint="eastAsia"/>
          <w:sz w:val="24"/>
        </w:rPr>
        <w:t>医保互联</w:t>
      </w:r>
      <w:r>
        <w:rPr>
          <w:sz w:val="24"/>
        </w:rPr>
        <w:t>专线</w:t>
      </w:r>
    </w:p>
    <w:p w:rsidR="000B76E1" w:rsidRDefault="00857B27">
      <w:pPr>
        <w:spacing w:line="360" w:lineRule="auto"/>
        <w:ind w:firstLineChars="200" w:firstLine="446"/>
        <w:outlineLvl w:val="0"/>
        <w:rPr>
          <w:sz w:val="24"/>
        </w:rPr>
      </w:pPr>
      <w:r>
        <w:rPr>
          <w:rFonts w:hint="eastAsia"/>
          <w:sz w:val="24"/>
        </w:rPr>
        <w:t>用于</w:t>
      </w:r>
      <w:r>
        <w:rPr>
          <w:sz w:val="24"/>
        </w:rPr>
        <w:t>局</w:t>
      </w:r>
      <w:r>
        <w:rPr>
          <w:rFonts w:hint="eastAsia"/>
          <w:sz w:val="24"/>
        </w:rPr>
        <w:t>离退休干部</w:t>
      </w:r>
      <w:r>
        <w:rPr>
          <w:sz w:val="24"/>
        </w:rPr>
        <w:t>处通过此专线与医务室</w:t>
      </w:r>
      <w:r>
        <w:rPr>
          <w:rFonts w:hint="eastAsia"/>
          <w:sz w:val="24"/>
        </w:rPr>
        <w:t>互联，实现使用</w:t>
      </w:r>
      <w:r>
        <w:rPr>
          <w:sz w:val="24"/>
        </w:rPr>
        <w:t>医保</w:t>
      </w:r>
      <w:r>
        <w:rPr>
          <w:rFonts w:hint="eastAsia"/>
          <w:sz w:val="24"/>
        </w:rPr>
        <w:t>网络</w:t>
      </w:r>
      <w:r>
        <w:rPr>
          <w:sz w:val="24"/>
        </w:rPr>
        <w:t>。</w:t>
      </w:r>
    </w:p>
    <w:tbl>
      <w:tblPr>
        <w:tblW w:w="7020" w:type="dxa"/>
        <w:jc w:val="center"/>
        <w:tblLayout w:type="fixed"/>
        <w:tblLook w:val="04A0" w:firstRow="1" w:lastRow="0" w:firstColumn="1" w:lastColumn="0" w:noHBand="0" w:noVBand="1"/>
      </w:tblPr>
      <w:tblGrid>
        <w:gridCol w:w="2473"/>
        <w:gridCol w:w="2421"/>
        <w:gridCol w:w="2126"/>
      </w:tblGrid>
      <w:tr w:rsidR="000B76E1">
        <w:trPr>
          <w:trHeight w:val="327"/>
          <w:jc w:val="center"/>
        </w:trPr>
        <w:tc>
          <w:tcPr>
            <w:tcW w:w="2473"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业务名称</w:t>
            </w:r>
          </w:p>
        </w:tc>
        <w:tc>
          <w:tcPr>
            <w:tcW w:w="242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线路类型</w:t>
            </w:r>
          </w:p>
        </w:tc>
        <w:tc>
          <w:tcPr>
            <w:tcW w:w="2126"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数量</w:t>
            </w:r>
            <w:r>
              <w:rPr>
                <w:rFonts w:hint="eastAsia"/>
                <w:sz w:val="24"/>
                <w:szCs w:val="28"/>
              </w:rPr>
              <w:t>（</w:t>
            </w:r>
            <w:r>
              <w:rPr>
                <w:sz w:val="24"/>
                <w:szCs w:val="28"/>
              </w:rPr>
              <w:t>条</w:t>
            </w:r>
            <w:r>
              <w:rPr>
                <w:rFonts w:hint="eastAsia"/>
                <w:sz w:val="24"/>
                <w:szCs w:val="28"/>
              </w:rPr>
              <w:t>）</w:t>
            </w:r>
          </w:p>
        </w:tc>
      </w:tr>
      <w:tr w:rsidR="000B76E1">
        <w:trPr>
          <w:trHeight w:val="285"/>
          <w:jc w:val="center"/>
        </w:trPr>
        <w:tc>
          <w:tcPr>
            <w:tcW w:w="2473"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医保互联</w:t>
            </w:r>
            <w:r>
              <w:rPr>
                <w:sz w:val="24"/>
                <w:szCs w:val="28"/>
              </w:rPr>
              <w:t>专线</w:t>
            </w:r>
          </w:p>
        </w:tc>
        <w:tc>
          <w:tcPr>
            <w:tcW w:w="242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8</w:t>
            </w:r>
            <w:r>
              <w:rPr>
                <w:sz w:val="24"/>
                <w:szCs w:val="28"/>
              </w:rPr>
              <w:t>M</w:t>
            </w:r>
            <w:r>
              <w:rPr>
                <w:sz w:val="24"/>
                <w:szCs w:val="28"/>
              </w:rPr>
              <w:t>专线</w:t>
            </w:r>
          </w:p>
        </w:tc>
        <w:tc>
          <w:tcPr>
            <w:tcW w:w="2126"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spacing w:line="360" w:lineRule="auto"/>
        <w:ind w:firstLineChars="200" w:firstLine="446"/>
        <w:outlineLvl w:val="0"/>
        <w:rPr>
          <w:sz w:val="24"/>
        </w:rPr>
      </w:pPr>
      <w:r>
        <w:rPr>
          <w:rFonts w:hint="eastAsia"/>
          <w:sz w:val="24"/>
        </w:rPr>
        <w:t>8</w:t>
      </w:r>
      <w:r>
        <w:rPr>
          <w:sz w:val="24"/>
        </w:rPr>
        <w:t xml:space="preserve">. </w:t>
      </w:r>
      <w:r>
        <w:rPr>
          <w:rFonts w:hint="eastAsia"/>
          <w:sz w:val="24"/>
        </w:rPr>
        <w:t>短信平台专线</w:t>
      </w:r>
    </w:p>
    <w:p w:rsidR="000B76E1" w:rsidRDefault="00857B27">
      <w:pPr>
        <w:spacing w:line="360" w:lineRule="auto"/>
        <w:ind w:firstLineChars="200" w:firstLine="446"/>
        <w:outlineLvl w:val="0"/>
        <w:rPr>
          <w:sz w:val="24"/>
        </w:rPr>
      </w:pPr>
      <w:r>
        <w:rPr>
          <w:rFonts w:hint="eastAsia"/>
          <w:sz w:val="24"/>
        </w:rPr>
        <w:t>用于预警监控业务短信发送。</w:t>
      </w:r>
    </w:p>
    <w:tbl>
      <w:tblPr>
        <w:tblW w:w="6800" w:type="dxa"/>
        <w:jc w:val="center"/>
        <w:tblLayout w:type="fixed"/>
        <w:tblLook w:val="04A0" w:firstRow="1" w:lastRow="0" w:firstColumn="1" w:lastColumn="0" w:noHBand="0" w:noVBand="1"/>
      </w:tblPr>
      <w:tblGrid>
        <w:gridCol w:w="2410"/>
        <w:gridCol w:w="2263"/>
        <w:gridCol w:w="2127"/>
      </w:tblGrid>
      <w:tr w:rsidR="000B76E1">
        <w:trPr>
          <w:jc w:val="center"/>
        </w:trPr>
        <w:tc>
          <w:tcPr>
            <w:tcW w:w="2410"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263"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2127"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410"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短信平台</w:t>
            </w:r>
          </w:p>
        </w:tc>
        <w:tc>
          <w:tcPr>
            <w:tcW w:w="2263"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2M</w:t>
            </w:r>
            <w:r>
              <w:rPr>
                <w:rFonts w:hint="eastAsia"/>
                <w:sz w:val="24"/>
                <w:szCs w:val="28"/>
              </w:rPr>
              <w:t>专线</w:t>
            </w:r>
          </w:p>
        </w:tc>
        <w:tc>
          <w:tcPr>
            <w:tcW w:w="2127"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r w:rsidR="000B76E1">
        <w:trPr>
          <w:jc w:val="center"/>
        </w:trPr>
        <w:tc>
          <w:tcPr>
            <w:tcW w:w="2410"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短信通知业务</w:t>
            </w:r>
          </w:p>
        </w:tc>
        <w:tc>
          <w:tcPr>
            <w:tcW w:w="2263"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互联网</w:t>
            </w:r>
          </w:p>
        </w:tc>
        <w:tc>
          <w:tcPr>
            <w:tcW w:w="2127"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9. </w:t>
      </w:r>
      <w:r>
        <w:rPr>
          <w:rFonts w:hint="eastAsia"/>
          <w:sz w:val="24"/>
        </w:rPr>
        <w:t>移动办公专线</w:t>
      </w:r>
    </w:p>
    <w:p w:rsidR="000B76E1" w:rsidRDefault="00857B27">
      <w:pPr>
        <w:widowControl/>
        <w:ind w:firstLineChars="200" w:firstLine="446"/>
        <w:jc w:val="left"/>
        <w:rPr>
          <w:sz w:val="24"/>
        </w:rPr>
      </w:pPr>
      <w:r>
        <w:rPr>
          <w:rFonts w:hint="eastAsia"/>
          <w:sz w:val="24"/>
        </w:rPr>
        <w:t>用于实现我局移动办公业务的联网使用，以及移动办公终端</w:t>
      </w:r>
      <w:r>
        <w:rPr>
          <w:rFonts w:hint="eastAsia"/>
          <w:sz w:val="24"/>
        </w:rPr>
        <w:t>VPDN</w:t>
      </w:r>
      <w:r>
        <w:rPr>
          <w:rFonts w:hint="eastAsia"/>
          <w:sz w:val="24"/>
        </w:rPr>
        <w:t>服务、移动办公互联网终端服务及相关配套设备。</w:t>
      </w:r>
    </w:p>
    <w:tbl>
      <w:tblPr>
        <w:tblW w:w="8137" w:type="dxa"/>
        <w:jc w:val="center"/>
        <w:tblLayout w:type="fixed"/>
        <w:tblLook w:val="04A0" w:firstRow="1" w:lastRow="0" w:firstColumn="1" w:lastColumn="0" w:noHBand="0" w:noVBand="1"/>
      </w:tblPr>
      <w:tblGrid>
        <w:gridCol w:w="3532"/>
        <w:gridCol w:w="2871"/>
        <w:gridCol w:w="1734"/>
      </w:tblGrid>
      <w:tr w:rsidR="000B76E1">
        <w:trPr>
          <w:jc w:val="center"/>
        </w:trPr>
        <w:tc>
          <w:tcPr>
            <w:tcW w:w="3532"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87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173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3532"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移动办公</w:t>
            </w:r>
          </w:p>
        </w:tc>
        <w:tc>
          <w:tcPr>
            <w:tcW w:w="287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20M</w:t>
            </w:r>
            <w:r>
              <w:rPr>
                <w:rFonts w:hint="eastAsia"/>
                <w:sz w:val="24"/>
                <w:szCs w:val="28"/>
              </w:rPr>
              <w:t>专线</w:t>
            </w:r>
          </w:p>
        </w:tc>
        <w:tc>
          <w:tcPr>
            <w:tcW w:w="173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r w:rsidR="000B76E1">
        <w:trPr>
          <w:jc w:val="center"/>
        </w:trPr>
        <w:tc>
          <w:tcPr>
            <w:tcW w:w="3532"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移动办公终端</w:t>
            </w:r>
            <w:r>
              <w:rPr>
                <w:sz w:val="24"/>
                <w:szCs w:val="28"/>
              </w:rPr>
              <w:t>VPDN</w:t>
            </w:r>
          </w:p>
        </w:tc>
        <w:tc>
          <w:tcPr>
            <w:tcW w:w="287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VPDN</w:t>
            </w:r>
          </w:p>
        </w:tc>
        <w:tc>
          <w:tcPr>
            <w:tcW w:w="173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30</w:t>
            </w:r>
          </w:p>
        </w:tc>
      </w:tr>
      <w:tr w:rsidR="000B76E1">
        <w:trPr>
          <w:jc w:val="center"/>
        </w:trPr>
        <w:tc>
          <w:tcPr>
            <w:tcW w:w="3532"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移动办公互联网终端</w:t>
            </w:r>
          </w:p>
        </w:tc>
        <w:tc>
          <w:tcPr>
            <w:tcW w:w="2871"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互联网</w:t>
            </w:r>
          </w:p>
        </w:tc>
        <w:tc>
          <w:tcPr>
            <w:tcW w:w="173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10. </w:t>
      </w:r>
      <w:r>
        <w:rPr>
          <w:rFonts w:hint="eastAsia"/>
          <w:sz w:val="24"/>
        </w:rPr>
        <w:t>裸光纤</w:t>
      </w:r>
    </w:p>
    <w:p w:rsidR="000B76E1" w:rsidRDefault="00857B27">
      <w:pPr>
        <w:widowControl/>
        <w:ind w:firstLineChars="200" w:firstLine="446"/>
        <w:jc w:val="left"/>
        <w:rPr>
          <w:sz w:val="24"/>
        </w:rPr>
      </w:pPr>
      <w:r>
        <w:rPr>
          <w:rFonts w:hint="eastAsia"/>
          <w:sz w:val="24"/>
        </w:rPr>
        <w:t>用于市局和政务云平台（西青区中北镇曦霞路</w:t>
      </w:r>
      <w:r>
        <w:rPr>
          <w:rFonts w:hint="eastAsia"/>
          <w:sz w:val="24"/>
        </w:rPr>
        <w:t>28</w:t>
      </w:r>
      <w:r>
        <w:rPr>
          <w:rFonts w:hint="eastAsia"/>
          <w:sz w:val="24"/>
        </w:rPr>
        <w:t>号）的容灾业务互联，含</w:t>
      </w:r>
      <w:r>
        <w:rPr>
          <w:rFonts w:hint="eastAsia"/>
          <w:sz w:val="24"/>
        </w:rPr>
        <w:t>4</w:t>
      </w:r>
      <w:r>
        <w:rPr>
          <w:rFonts w:hint="eastAsia"/>
          <w:sz w:val="24"/>
        </w:rPr>
        <w:t>对</w:t>
      </w:r>
      <w:r>
        <w:rPr>
          <w:rFonts w:hint="eastAsia"/>
          <w:sz w:val="24"/>
        </w:rPr>
        <w:t>80</w:t>
      </w:r>
      <w:r>
        <w:rPr>
          <w:rFonts w:hint="eastAsia"/>
          <w:sz w:val="24"/>
        </w:rPr>
        <w:t>公里万兆单模光模块、配套光纤跳线及其他耗材。</w:t>
      </w:r>
    </w:p>
    <w:tbl>
      <w:tblPr>
        <w:tblW w:w="7648" w:type="dxa"/>
        <w:jc w:val="center"/>
        <w:tblLayout w:type="fixed"/>
        <w:tblLook w:val="04A0" w:firstRow="1" w:lastRow="0" w:firstColumn="1" w:lastColumn="0" w:noHBand="0" w:noVBand="1"/>
      </w:tblPr>
      <w:tblGrid>
        <w:gridCol w:w="2639"/>
        <w:gridCol w:w="2198"/>
        <w:gridCol w:w="2811"/>
      </w:tblGrid>
      <w:tr w:rsidR="000B76E1">
        <w:trPr>
          <w:jc w:val="center"/>
        </w:trPr>
        <w:tc>
          <w:tcPr>
            <w:tcW w:w="2639"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198" w:type="dxa"/>
            <w:tcBorders>
              <w:top w:val="single" w:sz="4" w:space="0" w:color="auto"/>
              <w:left w:val="nil"/>
              <w:bottom w:val="single" w:sz="4" w:space="0" w:color="auto"/>
              <w:right w:val="single" w:sz="4" w:space="0" w:color="auto"/>
            </w:tcBorders>
            <w:vAlign w:val="center"/>
          </w:tcPr>
          <w:p w:rsidR="000B76E1" w:rsidRDefault="00857B27">
            <w:pPr>
              <w:spacing w:line="400" w:lineRule="exact"/>
              <w:ind w:leftChars="-31" w:left="-60"/>
              <w:jc w:val="center"/>
              <w:rPr>
                <w:sz w:val="24"/>
                <w:szCs w:val="28"/>
              </w:rPr>
            </w:pPr>
            <w:r>
              <w:rPr>
                <w:rFonts w:hint="eastAsia"/>
                <w:sz w:val="24"/>
                <w:szCs w:val="28"/>
              </w:rPr>
              <w:t>芯数（对）</w:t>
            </w:r>
          </w:p>
        </w:tc>
        <w:tc>
          <w:tcPr>
            <w:tcW w:w="281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距离（公里）</w:t>
            </w:r>
          </w:p>
        </w:tc>
      </w:tr>
      <w:tr w:rsidR="000B76E1">
        <w:trPr>
          <w:jc w:val="center"/>
        </w:trPr>
        <w:tc>
          <w:tcPr>
            <w:tcW w:w="2639"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裸光纤</w:t>
            </w:r>
          </w:p>
        </w:tc>
        <w:tc>
          <w:tcPr>
            <w:tcW w:w="2198"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4</w:t>
            </w:r>
          </w:p>
        </w:tc>
        <w:tc>
          <w:tcPr>
            <w:tcW w:w="281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40</w:t>
            </w:r>
          </w:p>
        </w:tc>
      </w:tr>
    </w:tbl>
    <w:p w:rsidR="000B76E1" w:rsidRDefault="000B76E1" w:rsidP="00857B27">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0B76E1">
      <w:pPr>
        <w:widowControl/>
        <w:ind w:firstLineChars="200" w:firstLine="446"/>
        <w:jc w:val="left"/>
        <w:rPr>
          <w:sz w:val="24"/>
        </w:rPr>
      </w:pPr>
    </w:p>
    <w:p w:rsidR="000B76E1" w:rsidRDefault="00857B27">
      <w:pPr>
        <w:widowControl/>
        <w:ind w:firstLineChars="200" w:firstLine="446"/>
        <w:jc w:val="left"/>
        <w:rPr>
          <w:sz w:val="24"/>
        </w:rPr>
      </w:pPr>
      <w:r>
        <w:rPr>
          <w:rFonts w:hint="eastAsia"/>
          <w:sz w:val="24"/>
        </w:rPr>
        <w:t>第二包</w:t>
      </w:r>
    </w:p>
    <w:p w:rsidR="000B76E1" w:rsidRDefault="00857B27">
      <w:pPr>
        <w:widowControl/>
        <w:ind w:firstLineChars="200" w:firstLine="446"/>
        <w:jc w:val="left"/>
        <w:rPr>
          <w:sz w:val="24"/>
        </w:rPr>
      </w:pPr>
      <w:r>
        <w:rPr>
          <w:rFonts w:hint="eastAsia"/>
          <w:sz w:val="24"/>
        </w:rPr>
        <w:t>（一）运维整体概况</w:t>
      </w:r>
    </w:p>
    <w:p w:rsidR="000B76E1" w:rsidRDefault="00857B27">
      <w:pPr>
        <w:widowControl/>
        <w:ind w:firstLineChars="200" w:firstLine="446"/>
        <w:jc w:val="left"/>
        <w:rPr>
          <w:sz w:val="24"/>
        </w:rPr>
      </w:pPr>
      <w:r>
        <w:rPr>
          <w:rFonts w:hint="eastAsia"/>
          <w:sz w:val="24"/>
        </w:rPr>
        <w:t>为保障我局各项业务的正常开展，本次租用各类业务线路，主要包括互联网业务容灾专线、用户外网办公线路、银联联网专线等线路，同时运营商根据我局业务需求与线路实际情况，提供线路相关的网络安全配套设备等。</w:t>
      </w:r>
    </w:p>
    <w:p w:rsidR="000B76E1" w:rsidRDefault="00857B27">
      <w:pPr>
        <w:widowControl/>
        <w:ind w:firstLineChars="200" w:firstLine="446"/>
        <w:jc w:val="left"/>
        <w:rPr>
          <w:sz w:val="24"/>
        </w:rPr>
      </w:pPr>
      <w:r>
        <w:rPr>
          <w:rFonts w:hint="eastAsia"/>
          <w:sz w:val="24"/>
        </w:rPr>
        <w:t>运营商需对线路通信质量提供长期不间断的监测，一旦发现问题应告知客户并及时解决。运营商接故障报修，须在故障发生后</w:t>
      </w:r>
      <w:r>
        <w:rPr>
          <w:rFonts w:hint="eastAsia"/>
          <w:sz w:val="24"/>
        </w:rPr>
        <w:t>2</w:t>
      </w:r>
      <w:r>
        <w:rPr>
          <w:rFonts w:hint="eastAsia"/>
          <w:sz w:val="24"/>
        </w:rPr>
        <w:t>小时内派遣技术工程师到达现场，提供支持服务，</w:t>
      </w:r>
      <w:r>
        <w:rPr>
          <w:rFonts w:hint="eastAsia"/>
          <w:sz w:val="24"/>
        </w:rPr>
        <w:t>4</w:t>
      </w:r>
      <w:r>
        <w:rPr>
          <w:rFonts w:hint="eastAsia"/>
          <w:sz w:val="24"/>
        </w:rPr>
        <w:t>小时内修复，如遇特殊突发事件应提供临时应急专线。业务线路如有迁移，运营商须免费提供</w:t>
      </w:r>
      <w:r>
        <w:rPr>
          <w:rFonts w:hint="eastAsia"/>
          <w:sz w:val="24"/>
        </w:rPr>
        <w:t>3</w:t>
      </w:r>
      <w:r>
        <w:rPr>
          <w:rFonts w:hint="eastAsia"/>
          <w:sz w:val="24"/>
        </w:rPr>
        <w:t>次线路及相关设备迁移调试服务，并承担迁移期间并行费用。运营商须免费提供线路相关设备上门安装服务等，运营商现场服务须严格遵守相关规定，变更操作须得到甲方许可。</w:t>
      </w:r>
    </w:p>
    <w:p w:rsidR="000B76E1" w:rsidRDefault="00857B27">
      <w:pPr>
        <w:widowControl/>
        <w:ind w:firstLineChars="200" w:firstLine="446"/>
        <w:jc w:val="left"/>
        <w:rPr>
          <w:sz w:val="24"/>
        </w:rPr>
      </w:pPr>
      <w:r>
        <w:rPr>
          <w:rFonts w:hint="eastAsia"/>
          <w:sz w:val="24"/>
        </w:rPr>
        <w:t>（二）其他内容和服务</w:t>
      </w:r>
    </w:p>
    <w:p w:rsidR="000B76E1" w:rsidRDefault="00857B27">
      <w:pPr>
        <w:widowControl/>
        <w:ind w:firstLineChars="200" w:firstLine="446"/>
        <w:jc w:val="left"/>
        <w:rPr>
          <w:sz w:val="24"/>
        </w:rPr>
      </w:pPr>
      <w:r>
        <w:rPr>
          <w:rFonts w:hint="eastAsia"/>
          <w:sz w:val="24"/>
        </w:rPr>
        <w:t>1.</w:t>
      </w:r>
      <w:r>
        <w:rPr>
          <w:rFonts w:hint="eastAsia"/>
          <w:sz w:val="24"/>
        </w:rPr>
        <w:t>互联网业务容灾专线</w:t>
      </w:r>
    </w:p>
    <w:p w:rsidR="000B76E1" w:rsidRDefault="00857B27">
      <w:pPr>
        <w:widowControl/>
        <w:ind w:firstLineChars="200" w:firstLine="446"/>
        <w:jc w:val="left"/>
        <w:rPr>
          <w:sz w:val="24"/>
        </w:rPr>
      </w:pPr>
      <w:r>
        <w:rPr>
          <w:rFonts w:hint="eastAsia"/>
          <w:sz w:val="24"/>
        </w:rPr>
        <w:t>用于财政互联网业务系统使用此线路提供容灾服务。服务商供相应</w:t>
      </w:r>
      <w:r>
        <w:rPr>
          <w:rFonts w:hint="eastAsia"/>
          <w:sz w:val="24"/>
        </w:rPr>
        <w:t>ip</w:t>
      </w:r>
      <w:r>
        <w:rPr>
          <w:rFonts w:hint="eastAsia"/>
          <w:sz w:val="24"/>
        </w:rPr>
        <w:t>地址。</w:t>
      </w:r>
    </w:p>
    <w:tbl>
      <w:tblPr>
        <w:tblW w:w="7620" w:type="dxa"/>
        <w:jc w:val="center"/>
        <w:tblLayout w:type="fixed"/>
        <w:tblLook w:val="04A0" w:firstRow="1" w:lastRow="0" w:firstColumn="1" w:lastColumn="0" w:noHBand="0" w:noVBand="1"/>
      </w:tblPr>
      <w:tblGrid>
        <w:gridCol w:w="2565"/>
        <w:gridCol w:w="2975"/>
        <w:gridCol w:w="2080"/>
      </w:tblGrid>
      <w:tr w:rsidR="000B76E1">
        <w:trPr>
          <w:jc w:val="center"/>
        </w:trPr>
        <w:tc>
          <w:tcPr>
            <w:tcW w:w="2565"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975" w:type="dxa"/>
            <w:tcBorders>
              <w:top w:val="single" w:sz="4" w:space="0" w:color="auto"/>
              <w:left w:val="nil"/>
              <w:bottom w:val="single" w:sz="4" w:space="0" w:color="auto"/>
              <w:right w:val="single" w:sz="4" w:space="0" w:color="auto"/>
            </w:tcBorders>
            <w:vAlign w:val="center"/>
          </w:tcPr>
          <w:p w:rsidR="000B76E1" w:rsidRDefault="00857B27">
            <w:pPr>
              <w:spacing w:line="400" w:lineRule="exact"/>
              <w:ind w:leftChars="-31" w:left="-60"/>
              <w:jc w:val="center"/>
              <w:rPr>
                <w:sz w:val="24"/>
                <w:szCs w:val="28"/>
              </w:rPr>
            </w:pPr>
            <w:r>
              <w:rPr>
                <w:rFonts w:hint="eastAsia"/>
                <w:sz w:val="24"/>
                <w:szCs w:val="28"/>
              </w:rPr>
              <w:t>线路类型</w:t>
            </w:r>
          </w:p>
        </w:tc>
        <w:tc>
          <w:tcPr>
            <w:tcW w:w="2080"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565"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sz w:val="24"/>
                <w:szCs w:val="28"/>
              </w:rPr>
              <w:t>互联网业务</w:t>
            </w:r>
            <w:r>
              <w:rPr>
                <w:rFonts w:hint="eastAsia"/>
                <w:sz w:val="24"/>
                <w:szCs w:val="28"/>
              </w:rPr>
              <w:t>容灾专线</w:t>
            </w:r>
          </w:p>
        </w:tc>
        <w:tc>
          <w:tcPr>
            <w:tcW w:w="2975"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500M</w:t>
            </w:r>
            <w:r>
              <w:rPr>
                <w:rFonts w:hint="eastAsia"/>
                <w:sz w:val="24"/>
                <w:szCs w:val="28"/>
              </w:rPr>
              <w:t>互联网专线</w:t>
            </w:r>
          </w:p>
        </w:tc>
        <w:tc>
          <w:tcPr>
            <w:tcW w:w="2080"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spacing w:line="360" w:lineRule="auto"/>
        <w:ind w:firstLineChars="200" w:firstLine="446"/>
        <w:outlineLvl w:val="0"/>
        <w:rPr>
          <w:sz w:val="24"/>
        </w:rPr>
      </w:pPr>
      <w:r>
        <w:rPr>
          <w:sz w:val="24"/>
        </w:rPr>
        <w:t>2.</w:t>
      </w:r>
      <w:r>
        <w:rPr>
          <w:rFonts w:hint="eastAsia"/>
          <w:sz w:val="24"/>
        </w:rPr>
        <w:t xml:space="preserve"> </w:t>
      </w:r>
      <w:r>
        <w:rPr>
          <w:rFonts w:hint="eastAsia"/>
          <w:sz w:val="24"/>
        </w:rPr>
        <w:t>办公外网专线</w:t>
      </w:r>
    </w:p>
    <w:p w:rsidR="000B76E1" w:rsidRDefault="00857B27">
      <w:pPr>
        <w:spacing w:line="360" w:lineRule="auto"/>
        <w:ind w:firstLineChars="200" w:firstLine="446"/>
        <w:outlineLvl w:val="0"/>
        <w:rPr>
          <w:sz w:val="24"/>
        </w:rPr>
      </w:pPr>
      <w:r>
        <w:rPr>
          <w:rFonts w:hint="eastAsia"/>
          <w:sz w:val="24"/>
        </w:rPr>
        <w:t>用于外网办公、进行外网信息交流和查询等。服务商提供相应</w:t>
      </w:r>
      <w:r>
        <w:rPr>
          <w:rFonts w:hint="eastAsia"/>
          <w:sz w:val="24"/>
        </w:rPr>
        <w:t>ip</w:t>
      </w:r>
      <w:r>
        <w:rPr>
          <w:rFonts w:hint="eastAsia"/>
          <w:sz w:val="24"/>
        </w:rPr>
        <w:t>地址及</w:t>
      </w:r>
      <w:r>
        <w:rPr>
          <w:rFonts w:hint="eastAsia"/>
          <w:sz w:val="24"/>
        </w:rPr>
        <w:t>IPv6</w:t>
      </w:r>
      <w:r>
        <w:rPr>
          <w:rFonts w:hint="eastAsia"/>
          <w:sz w:val="24"/>
        </w:rPr>
        <w:t>地址转换设备服务。</w:t>
      </w:r>
    </w:p>
    <w:tbl>
      <w:tblPr>
        <w:tblW w:w="7583" w:type="dxa"/>
        <w:jc w:val="center"/>
        <w:tblLayout w:type="fixed"/>
        <w:tblLook w:val="04A0" w:firstRow="1" w:lastRow="0" w:firstColumn="1" w:lastColumn="0" w:noHBand="0" w:noVBand="1"/>
      </w:tblPr>
      <w:tblGrid>
        <w:gridCol w:w="2279"/>
        <w:gridCol w:w="3036"/>
        <w:gridCol w:w="2268"/>
      </w:tblGrid>
      <w:tr w:rsidR="000B76E1">
        <w:trPr>
          <w:jc w:val="center"/>
        </w:trPr>
        <w:tc>
          <w:tcPr>
            <w:tcW w:w="2279"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3036" w:type="dxa"/>
            <w:tcBorders>
              <w:top w:val="single" w:sz="4" w:space="0" w:color="auto"/>
              <w:left w:val="nil"/>
              <w:bottom w:val="single" w:sz="4" w:space="0" w:color="auto"/>
              <w:right w:val="single" w:sz="4" w:space="0" w:color="auto"/>
            </w:tcBorders>
            <w:vAlign w:val="center"/>
          </w:tcPr>
          <w:p w:rsidR="000B76E1" w:rsidRDefault="00857B27">
            <w:pPr>
              <w:spacing w:line="400" w:lineRule="exact"/>
              <w:ind w:leftChars="-31" w:left="-60"/>
              <w:jc w:val="center"/>
              <w:rPr>
                <w:sz w:val="24"/>
                <w:szCs w:val="28"/>
              </w:rPr>
            </w:pPr>
            <w:r>
              <w:rPr>
                <w:rFonts w:hint="eastAsia"/>
                <w:sz w:val="24"/>
                <w:szCs w:val="28"/>
              </w:rPr>
              <w:t>线路类型</w:t>
            </w:r>
          </w:p>
        </w:tc>
        <w:tc>
          <w:tcPr>
            <w:tcW w:w="226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2279"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互联网线路</w:t>
            </w:r>
          </w:p>
        </w:tc>
        <w:tc>
          <w:tcPr>
            <w:tcW w:w="3036"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100M</w:t>
            </w:r>
            <w:r>
              <w:rPr>
                <w:rFonts w:hint="eastAsia"/>
                <w:sz w:val="24"/>
                <w:szCs w:val="28"/>
              </w:rPr>
              <w:t>互联网专线</w:t>
            </w:r>
          </w:p>
        </w:tc>
        <w:tc>
          <w:tcPr>
            <w:tcW w:w="2268"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3. </w:t>
      </w:r>
      <w:r>
        <w:rPr>
          <w:rFonts w:hint="eastAsia"/>
          <w:sz w:val="24"/>
        </w:rPr>
        <w:t>银联系统专线</w:t>
      </w:r>
    </w:p>
    <w:p w:rsidR="000B76E1" w:rsidRDefault="00857B27">
      <w:pPr>
        <w:widowControl/>
        <w:ind w:firstLineChars="200" w:firstLine="446"/>
        <w:jc w:val="left"/>
        <w:rPr>
          <w:sz w:val="24"/>
        </w:rPr>
      </w:pPr>
      <w:r>
        <w:rPr>
          <w:rFonts w:hint="eastAsia"/>
          <w:sz w:val="24"/>
        </w:rPr>
        <w:t>用于连接和银联，实现银联刷卡缴费系统的网络连接。</w:t>
      </w:r>
    </w:p>
    <w:tbl>
      <w:tblPr>
        <w:tblW w:w="7764" w:type="dxa"/>
        <w:jc w:val="center"/>
        <w:tblLayout w:type="fixed"/>
        <w:tblLook w:val="04A0" w:firstRow="1" w:lastRow="0" w:firstColumn="1" w:lastColumn="0" w:noHBand="0" w:noVBand="1"/>
      </w:tblPr>
      <w:tblGrid>
        <w:gridCol w:w="3483"/>
        <w:gridCol w:w="2444"/>
        <w:gridCol w:w="1837"/>
      </w:tblGrid>
      <w:tr w:rsidR="000B76E1">
        <w:trPr>
          <w:jc w:val="center"/>
        </w:trPr>
        <w:tc>
          <w:tcPr>
            <w:tcW w:w="3483"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444"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线路类型</w:t>
            </w:r>
          </w:p>
        </w:tc>
        <w:tc>
          <w:tcPr>
            <w:tcW w:w="1837"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数量（条）</w:t>
            </w:r>
          </w:p>
        </w:tc>
      </w:tr>
      <w:tr w:rsidR="000B76E1">
        <w:trPr>
          <w:jc w:val="center"/>
        </w:trPr>
        <w:tc>
          <w:tcPr>
            <w:tcW w:w="3483"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银联刷卡缴费系统</w:t>
            </w:r>
          </w:p>
        </w:tc>
        <w:tc>
          <w:tcPr>
            <w:tcW w:w="2444"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 xml:space="preserve">8M </w:t>
            </w:r>
            <w:r>
              <w:rPr>
                <w:rFonts w:hint="eastAsia"/>
                <w:sz w:val="24"/>
                <w:szCs w:val="28"/>
              </w:rPr>
              <w:t>专线</w:t>
            </w:r>
          </w:p>
        </w:tc>
        <w:tc>
          <w:tcPr>
            <w:tcW w:w="1837"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1</w:t>
            </w:r>
          </w:p>
        </w:tc>
      </w:tr>
    </w:tbl>
    <w:p w:rsidR="000B76E1" w:rsidRDefault="00857B27" w:rsidP="00857B27">
      <w:pPr>
        <w:widowControl/>
        <w:ind w:firstLineChars="200" w:firstLine="446"/>
        <w:jc w:val="left"/>
        <w:rPr>
          <w:sz w:val="24"/>
        </w:rPr>
      </w:pPr>
      <w:r>
        <w:rPr>
          <w:rFonts w:hint="eastAsia"/>
          <w:sz w:val="24"/>
        </w:rPr>
        <w:t xml:space="preserve">4. </w:t>
      </w:r>
      <w:r>
        <w:rPr>
          <w:rFonts w:hint="eastAsia"/>
          <w:sz w:val="24"/>
        </w:rPr>
        <w:t>裸光纤</w:t>
      </w:r>
    </w:p>
    <w:p w:rsidR="000B76E1" w:rsidRDefault="00857B27">
      <w:pPr>
        <w:widowControl/>
        <w:ind w:firstLineChars="200" w:firstLine="446"/>
        <w:jc w:val="left"/>
        <w:rPr>
          <w:sz w:val="24"/>
        </w:rPr>
      </w:pPr>
      <w:r>
        <w:rPr>
          <w:rFonts w:hint="eastAsia"/>
          <w:sz w:val="24"/>
        </w:rPr>
        <w:t>用于市局和政务云平台（西青区中北镇曦霞路</w:t>
      </w:r>
      <w:r>
        <w:rPr>
          <w:rFonts w:hint="eastAsia"/>
          <w:sz w:val="24"/>
        </w:rPr>
        <w:t>28</w:t>
      </w:r>
      <w:r>
        <w:rPr>
          <w:rFonts w:hint="eastAsia"/>
          <w:sz w:val="24"/>
        </w:rPr>
        <w:t>号）的容灾业务互联，含</w:t>
      </w:r>
      <w:r>
        <w:rPr>
          <w:rFonts w:hint="eastAsia"/>
          <w:sz w:val="24"/>
        </w:rPr>
        <w:t>5</w:t>
      </w:r>
      <w:r>
        <w:rPr>
          <w:rFonts w:hint="eastAsia"/>
          <w:sz w:val="24"/>
        </w:rPr>
        <w:t>对</w:t>
      </w:r>
      <w:r>
        <w:rPr>
          <w:rFonts w:hint="eastAsia"/>
          <w:sz w:val="24"/>
        </w:rPr>
        <w:t>80</w:t>
      </w:r>
      <w:r>
        <w:rPr>
          <w:rFonts w:hint="eastAsia"/>
          <w:sz w:val="24"/>
        </w:rPr>
        <w:t>公里万兆单模光模块、配套光纤跳线及其他耗材。</w:t>
      </w:r>
    </w:p>
    <w:tbl>
      <w:tblPr>
        <w:tblW w:w="7648" w:type="dxa"/>
        <w:jc w:val="center"/>
        <w:tblLayout w:type="fixed"/>
        <w:tblLook w:val="04A0" w:firstRow="1" w:lastRow="0" w:firstColumn="1" w:lastColumn="0" w:noHBand="0" w:noVBand="1"/>
      </w:tblPr>
      <w:tblGrid>
        <w:gridCol w:w="2639"/>
        <w:gridCol w:w="2198"/>
        <w:gridCol w:w="2811"/>
      </w:tblGrid>
      <w:tr w:rsidR="000B76E1">
        <w:trPr>
          <w:jc w:val="center"/>
        </w:trPr>
        <w:tc>
          <w:tcPr>
            <w:tcW w:w="2639"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业务名称</w:t>
            </w:r>
          </w:p>
        </w:tc>
        <w:tc>
          <w:tcPr>
            <w:tcW w:w="2198" w:type="dxa"/>
            <w:tcBorders>
              <w:top w:val="single" w:sz="4" w:space="0" w:color="auto"/>
              <w:left w:val="nil"/>
              <w:bottom w:val="single" w:sz="4" w:space="0" w:color="auto"/>
              <w:right w:val="single" w:sz="4" w:space="0" w:color="auto"/>
            </w:tcBorders>
            <w:vAlign w:val="center"/>
          </w:tcPr>
          <w:p w:rsidR="000B76E1" w:rsidRDefault="00857B27">
            <w:pPr>
              <w:spacing w:line="400" w:lineRule="exact"/>
              <w:ind w:leftChars="-31" w:left="-60"/>
              <w:jc w:val="center"/>
              <w:rPr>
                <w:sz w:val="24"/>
                <w:szCs w:val="28"/>
              </w:rPr>
            </w:pPr>
            <w:r>
              <w:rPr>
                <w:rFonts w:hint="eastAsia"/>
                <w:sz w:val="24"/>
                <w:szCs w:val="28"/>
              </w:rPr>
              <w:t>芯数（对）</w:t>
            </w:r>
          </w:p>
        </w:tc>
        <w:tc>
          <w:tcPr>
            <w:tcW w:w="281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距离（公里）</w:t>
            </w:r>
          </w:p>
        </w:tc>
      </w:tr>
      <w:tr w:rsidR="000B76E1">
        <w:trPr>
          <w:jc w:val="center"/>
        </w:trPr>
        <w:tc>
          <w:tcPr>
            <w:tcW w:w="2639" w:type="dxa"/>
            <w:tcBorders>
              <w:top w:val="single" w:sz="4" w:space="0" w:color="auto"/>
              <w:left w:val="single" w:sz="4" w:space="0" w:color="auto"/>
              <w:bottom w:val="single" w:sz="4" w:space="0" w:color="auto"/>
              <w:right w:val="nil"/>
            </w:tcBorders>
            <w:vAlign w:val="center"/>
          </w:tcPr>
          <w:p w:rsidR="000B76E1" w:rsidRDefault="00857B27">
            <w:pPr>
              <w:spacing w:line="400" w:lineRule="exact"/>
              <w:jc w:val="center"/>
              <w:rPr>
                <w:sz w:val="24"/>
                <w:szCs w:val="28"/>
              </w:rPr>
            </w:pPr>
            <w:r>
              <w:rPr>
                <w:rFonts w:hint="eastAsia"/>
                <w:sz w:val="24"/>
                <w:szCs w:val="28"/>
              </w:rPr>
              <w:t>裸光纤</w:t>
            </w:r>
          </w:p>
        </w:tc>
        <w:tc>
          <w:tcPr>
            <w:tcW w:w="2198" w:type="dxa"/>
            <w:tcBorders>
              <w:top w:val="single" w:sz="4" w:space="0" w:color="auto"/>
              <w:left w:val="single" w:sz="4" w:space="0" w:color="auto"/>
              <w:bottom w:val="single" w:sz="4" w:space="0" w:color="auto"/>
              <w:right w:val="single" w:sz="4" w:space="0" w:color="auto"/>
            </w:tcBorders>
            <w:vAlign w:val="center"/>
          </w:tcPr>
          <w:p w:rsidR="000B76E1" w:rsidRDefault="00857B27">
            <w:pPr>
              <w:spacing w:line="400" w:lineRule="exact"/>
              <w:jc w:val="center"/>
              <w:rPr>
                <w:sz w:val="24"/>
                <w:szCs w:val="28"/>
              </w:rPr>
            </w:pPr>
            <w:r>
              <w:rPr>
                <w:rFonts w:hint="eastAsia"/>
                <w:sz w:val="24"/>
                <w:szCs w:val="28"/>
              </w:rPr>
              <w:t>5</w:t>
            </w:r>
          </w:p>
        </w:tc>
        <w:tc>
          <w:tcPr>
            <w:tcW w:w="2811" w:type="dxa"/>
            <w:tcBorders>
              <w:top w:val="single" w:sz="4" w:space="0" w:color="auto"/>
              <w:left w:val="nil"/>
              <w:bottom w:val="single" w:sz="4" w:space="0" w:color="auto"/>
              <w:right w:val="single" w:sz="4" w:space="0" w:color="auto"/>
            </w:tcBorders>
            <w:vAlign w:val="center"/>
          </w:tcPr>
          <w:p w:rsidR="000B76E1" w:rsidRDefault="00857B27">
            <w:pPr>
              <w:spacing w:line="400" w:lineRule="exact"/>
              <w:jc w:val="center"/>
              <w:rPr>
                <w:sz w:val="24"/>
                <w:szCs w:val="28"/>
              </w:rPr>
            </w:pPr>
            <w:r>
              <w:rPr>
                <w:sz w:val="24"/>
                <w:szCs w:val="28"/>
              </w:rPr>
              <w:t>40</w:t>
            </w:r>
          </w:p>
        </w:tc>
      </w:tr>
    </w:tbl>
    <w:p w:rsidR="000B76E1" w:rsidRDefault="000B76E1" w:rsidP="00857B27">
      <w:pPr>
        <w:widowControl/>
        <w:ind w:firstLineChars="200" w:firstLine="446"/>
        <w:jc w:val="left"/>
        <w:rPr>
          <w:sz w:val="24"/>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0B76E1">
      <w:pPr>
        <w:pStyle w:val="ac"/>
        <w:rPr>
          <w:rFonts w:ascii="Times New Roman" w:hAnsi="Times New Roman"/>
        </w:rPr>
      </w:pPr>
    </w:p>
    <w:p w:rsidR="000B76E1" w:rsidRDefault="00857B27">
      <w:pPr>
        <w:pStyle w:val="ac"/>
        <w:rPr>
          <w:rFonts w:ascii="Times New Roman" w:hAnsi="Times New Roman"/>
        </w:rPr>
      </w:pPr>
      <w:r>
        <w:rPr>
          <w:rFonts w:ascii="Times New Roman" w:hAnsi="Times New Roman"/>
        </w:rPr>
        <w:t>第三部分</w:t>
      </w:r>
      <w:r>
        <w:rPr>
          <w:rFonts w:ascii="Times New Roman" w:hAnsi="Times New Roman"/>
        </w:rPr>
        <w:t xml:space="preserve">  </w:t>
      </w:r>
      <w:r>
        <w:rPr>
          <w:rFonts w:ascii="Times New Roman" w:hAnsi="Times New Roman"/>
        </w:rPr>
        <w:t>投标须知</w:t>
      </w: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A  </w:t>
      </w:r>
      <w:r>
        <w:rPr>
          <w:rFonts w:ascii="Times New Roman" w:eastAsia="宋体" w:hAnsi="Times New Roman" w:cs="Times New Roman"/>
          <w:color w:val="auto"/>
        </w:rPr>
        <w:t>说明</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概述</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根据《中华人民共和国政府采购法》、《中华人民共和国政府采购法实施条例》等有关法律、法规和规章的规定，本采购项目已具备招标条件。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eastAsia="宋体" w:hAnsi="Times New Roman" w:cs="Times New Roman"/>
          <w:color w:val="auto"/>
        </w:rPr>
        <w:t>本招标文件仅适用于投标邀请函中所叙述项目货物和服务的采购。</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定义</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 “</w:t>
      </w:r>
      <w:r>
        <w:rPr>
          <w:rFonts w:ascii="Times New Roman" w:eastAsia="宋体" w:hAnsi="Times New Roman" w:cs="Times New Roman"/>
          <w:color w:val="auto"/>
        </w:rPr>
        <w:t>采购人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招标人</w:t>
      </w:r>
      <w:r>
        <w:rPr>
          <w:rFonts w:ascii="Times New Roman" w:eastAsia="宋体" w:hAnsi="Times New Roman" w:cs="Times New Roman"/>
          <w:color w:val="auto"/>
        </w:rPr>
        <w:t>”</w:t>
      </w:r>
      <w:r>
        <w:rPr>
          <w:rFonts w:ascii="Times New Roman" w:eastAsia="宋体" w:hAnsi="Times New Roman" w:cs="Times New Roman"/>
          <w:color w:val="auto"/>
        </w:rPr>
        <w:t>系指本次招标活动的采购单位。</w:t>
      </w:r>
      <w:r>
        <w:rPr>
          <w:rFonts w:ascii="Times New Roman" w:eastAsia="宋体" w:hAnsi="Times New Roman" w:cs="Times New Roman"/>
          <w:color w:val="auto"/>
        </w:rPr>
        <w:t>“</w:t>
      </w:r>
      <w:r>
        <w:rPr>
          <w:rFonts w:ascii="Times New Roman" w:eastAsia="宋体" w:hAnsi="Times New Roman" w:cs="Times New Roman"/>
          <w:color w:val="auto"/>
        </w:rPr>
        <w:t>采购代理机构</w:t>
      </w:r>
      <w:r>
        <w:rPr>
          <w:rFonts w:ascii="Times New Roman" w:eastAsia="宋体" w:hAnsi="Times New Roman" w:cs="Times New Roman"/>
          <w:color w:val="auto"/>
        </w:rPr>
        <w:t>”</w:t>
      </w:r>
      <w:r>
        <w:rPr>
          <w:rFonts w:ascii="Times New Roman" w:eastAsia="宋体" w:hAnsi="Times New Roman" w:cs="Times New Roman"/>
          <w:color w:val="auto"/>
        </w:rPr>
        <w:t>系指组织本次招标活动的机构，即</w:t>
      </w:r>
      <w:r>
        <w:rPr>
          <w:rFonts w:ascii="Times New Roman" w:eastAsia="宋体" w:hAnsi="Times New Roman" w:cs="Times New Roman"/>
          <w:color w:val="auto"/>
        </w:rPr>
        <w:t>“</w:t>
      </w:r>
      <w:r>
        <w:rPr>
          <w:rFonts w:ascii="Times New Roman" w:eastAsia="宋体" w:hAnsi="Times New Roman" w:cs="Times New Roman"/>
          <w:color w:val="auto"/>
        </w:rPr>
        <w:t>天津市政府采购中心</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 xml:space="preserve"> </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2.2 “</w:t>
      </w:r>
      <w:r>
        <w:rPr>
          <w:rFonts w:ascii="Times New Roman" w:eastAsia="宋体" w:hAnsi="Times New Roman" w:cs="Times New Roman"/>
          <w:color w:val="auto"/>
        </w:rPr>
        <w:t>投标人</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供应商</w:t>
      </w:r>
      <w:r>
        <w:rPr>
          <w:rFonts w:ascii="Times New Roman" w:eastAsia="宋体" w:hAnsi="Times New Roman" w:cs="Times New Roman"/>
          <w:color w:val="auto"/>
        </w:rPr>
        <w:t>”</w:t>
      </w:r>
      <w:r>
        <w:rPr>
          <w:rFonts w:ascii="Times New Roman" w:eastAsia="宋体" w:hAnsi="Times New Roman" w:cs="Times New Roman"/>
          <w:color w:val="auto"/>
        </w:rPr>
        <w:t>系指</w:t>
      </w:r>
      <w:r>
        <w:rPr>
          <w:rFonts w:ascii="Times New Roman" w:eastAsia="宋体" w:hAnsi="Times New Roman" w:cs="Times New Roman" w:hint="eastAsia"/>
          <w:color w:val="auto"/>
        </w:rPr>
        <w:t>响应招标、参加投标竞争的法人、其他组织或者自然人。</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2.3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“货物”</w:t>
      </w:r>
      <w:r>
        <w:rPr>
          <w:rFonts w:ascii="Times New Roman" w:eastAsia="宋体" w:hAnsi="Times New Roman" w:cs="Times New Roman"/>
          <w:color w:val="auto"/>
        </w:rPr>
        <w:t>系指</w:t>
      </w:r>
      <w:r>
        <w:rPr>
          <w:rFonts w:ascii="Times New Roman" w:eastAsia="宋体" w:hAnsi="Times New Roman" w:cs="Times New Roman" w:hint="eastAsia"/>
          <w:color w:val="auto"/>
        </w:rPr>
        <w:t>各种形态和种类的物品，包括原材料、燃料、设备、产品等；“工程”</w:t>
      </w:r>
      <w:r>
        <w:rPr>
          <w:rFonts w:ascii="Times New Roman" w:eastAsia="宋体" w:hAnsi="Times New Roman" w:cs="Times New Roman"/>
          <w:color w:val="auto"/>
        </w:rPr>
        <w:t>系指</w:t>
      </w:r>
      <w:r>
        <w:rPr>
          <w:rFonts w:ascii="Times New Roman" w:eastAsia="宋体" w:hAnsi="Times New Roman" w:cs="Times New Roman" w:hint="eastAsia"/>
          <w:color w:val="auto"/>
        </w:rPr>
        <w:t>建设工程，包括建筑物和构筑物的新建、改建、扩建、装修、拆除、修缮等；“服务”</w:t>
      </w:r>
      <w:r>
        <w:rPr>
          <w:rFonts w:ascii="Times New Roman" w:eastAsia="宋体" w:hAnsi="Times New Roman" w:cs="Times New Roman"/>
          <w:color w:val="auto"/>
        </w:rPr>
        <w:t>系指</w:t>
      </w:r>
      <w:r>
        <w:rPr>
          <w:rFonts w:ascii="Times New Roman" w:eastAsia="宋体" w:hAnsi="Times New Roman" w:cs="Times New Roman" w:hint="eastAsia"/>
          <w:color w:val="auto"/>
        </w:rPr>
        <w:t>除货物和工程以外的其他政府采购对象。</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解释权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本次招投标的最终解释权归为采购人、采购代理机构。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本文件未作须知明示，而又有相关法律、法规规定的，采购人、采购代理机构将对此解释为依据有关法律、法规的规定。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4.1 </w:t>
      </w:r>
      <w:r>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符合《中华人民共和国政府采购法》第二十二条供应商参加政府采购活动应当具备的条件及其他有关法律、法规关于供应商的有关规定，有能力提供</w:t>
      </w:r>
      <w:r>
        <w:rPr>
          <w:rFonts w:ascii="Times New Roman" w:eastAsia="宋体" w:hAnsi="Times New Roman" w:cs="Times New Roman" w:hint="eastAsia"/>
          <w:color w:val="auto"/>
        </w:rPr>
        <w:t>采购</w:t>
      </w:r>
      <w:r>
        <w:rPr>
          <w:rFonts w:ascii="Times New Roman" w:eastAsia="宋体" w:hAnsi="Times New Roman" w:cs="Times New Roman"/>
          <w:color w:val="auto"/>
        </w:rPr>
        <w:t>标的的供应商。</w:t>
      </w:r>
    </w:p>
    <w:p w:rsidR="000B76E1" w:rsidRDefault="00857B27">
      <w:pPr>
        <w:pStyle w:val="Default"/>
        <w:spacing w:line="360" w:lineRule="auto"/>
        <w:ind w:firstLineChars="200" w:firstLine="446"/>
        <w:jc w:val="both"/>
        <w:rPr>
          <w:rFonts w:ascii="Times New Roman" w:hAnsi="Times New Roman" w:cs="Times New Roman"/>
          <w:color w:val="auto"/>
        </w:rPr>
      </w:pPr>
      <w:r>
        <w:rPr>
          <w:rFonts w:ascii="Times New Roman" w:eastAsia="宋体" w:hAnsi="Times New Roman" w:cs="Times New Roman"/>
          <w:color w:val="auto"/>
        </w:rPr>
        <w:t xml:space="preserve">4.2 </w:t>
      </w:r>
      <w:r>
        <w:rPr>
          <w:rFonts w:ascii="Times New Roman" w:hAnsi="Times New Roman" w:cs="Times New Roman"/>
          <w:color w:val="auto"/>
        </w:rPr>
        <w:t>符合《投标邀请函》中关于供应商资格要求（实质性要求）的规定。</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4.3 </w:t>
      </w:r>
      <w:r>
        <w:rPr>
          <w:rFonts w:ascii="Times New Roman" w:eastAsia="宋体" w:hAnsi="Times New Roman" w:cs="Times New Roman"/>
          <w:color w:val="auto"/>
        </w:rPr>
        <w:t>关于联合体投标</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若</w:t>
      </w:r>
      <w:r>
        <w:rPr>
          <w:rFonts w:ascii="Times New Roman" w:eastAsia="宋体" w:hAnsi="Times New Roman" w:cs="Times New Roman"/>
          <w:color w:val="auto"/>
        </w:rPr>
        <w:t>《投标邀请函》接受联合体投标的：</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）两个以上的自然人、法人或者其他组织可以组成一个联合体，以一个供应商的身份共同参加政府采购。</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Pr>
          <w:rFonts w:ascii="Times New Roman" w:eastAsia="宋体" w:hAnsi="Times New Roman" w:cs="Times New Roman" w:hint="eastAsia"/>
          <w:color w:val="auto"/>
        </w:rPr>
        <w:t>要求</w:t>
      </w:r>
      <w:r>
        <w:rPr>
          <w:rFonts w:ascii="Times New Roman" w:eastAsia="宋体" w:hAnsi="Times New Roman" w:cs="Times New Roman"/>
          <w:color w:val="auto"/>
        </w:rPr>
        <w:t>）。</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）联合体各方之间应当签订共同投标协议并在投标文件内提交，明确约定联合体主体及联合体各方承担的工作和相应的责任。联合体各方签订共同投标协议后，不得再以自己名义单独在</w:t>
      </w:r>
      <w:r>
        <w:rPr>
          <w:rFonts w:ascii="Times New Roman" w:eastAsia="宋体" w:hAnsi="Times New Roman" w:cs="Times New Roman" w:hint="eastAsia"/>
          <w:color w:val="auto"/>
        </w:rPr>
        <w:t>同一合同项下</w:t>
      </w:r>
      <w:r>
        <w:rPr>
          <w:rFonts w:ascii="Times New Roman" w:eastAsia="宋体" w:hAnsi="Times New Roman" w:cs="Times New Roman"/>
          <w:color w:val="auto"/>
        </w:rPr>
        <w:t>投标，也不得组成新的联合体参加同一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eastAsia="宋体" w:hAnsi="Times New Roman" w:cs="Times New Roman" w:hint="eastAsia"/>
          <w:color w:val="auto"/>
        </w:rPr>
        <w:t>下载招标文件</w:t>
      </w:r>
      <w:r>
        <w:rPr>
          <w:rFonts w:ascii="Times New Roman" w:eastAsia="宋体" w:hAnsi="Times New Roman" w:cs="Times New Roman"/>
          <w:color w:val="auto"/>
        </w:rPr>
        <w:t>时，应以联合体协议中确定的主体方名义</w:t>
      </w:r>
      <w:r>
        <w:rPr>
          <w:rFonts w:ascii="Times New Roman" w:eastAsia="宋体" w:hAnsi="Times New Roman" w:cs="Times New Roman" w:hint="eastAsia"/>
          <w:color w:val="auto"/>
        </w:rPr>
        <w:t>下载</w:t>
      </w:r>
      <w:r>
        <w:rPr>
          <w:rFonts w:ascii="Times New Roman" w:eastAsia="宋体" w:hAnsi="Times New Roman" w:cs="Times New Roman"/>
          <w:color w:val="auto"/>
        </w:rPr>
        <w:t>。</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）联合体投标的，应以主体方名义提交投标保证金（如有），对联合体各方均具有约束力。</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）联合体中任意一方为中小企业的，该方应提供《中小企业声明函》。</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8</w:t>
      </w:r>
      <w:r>
        <w:rPr>
          <w:rFonts w:ascii="Times New Roman" w:eastAsia="宋体" w:hAnsi="Times New Roman" w:cs="Times New Roman"/>
          <w:color w:val="auto"/>
        </w:rPr>
        <w:t>）联合体各方应当共同与采购人签订采购合同，就采购合同约定的事项对采购人承担连带责任。</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4.4 </w:t>
      </w:r>
      <w:r>
        <w:rPr>
          <w:rFonts w:ascii="Times New Roman" w:eastAsia="宋体" w:hAnsi="Times New Roman" w:cs="Times New Roman"/>
          <w:color w:val="auto"/>
        </w:rPr>
        <w:t>关于关联企业</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除联合体外，法定代表人或单位负责人为同一个人或者存在直接控股、管理关系的不同供应商，不得同时参加同一</w:t>
      </w:r>
      <w:r>
        <w:rPr>
          <w:rFonts w:ascii="Times New Roman" w:eastAsia="宋体" w:hAnsi="Times New Roman" w:cs="Times New Roman" w:hint="eastAsia"/>
          <w:color w:val="auto"/>
        </w:rPr>
        <w:t>合同</w:t>
      </w:r>
      <w:r>
        <w:rPr>
          <w:rFonts w:ascii="Times New Roman" w:eastAsia="宋体" w:hAnsi="Times New Roman" w:cs="Times New Roman"/>
          <w:color w:val="auto"/>
        </w:rPr>
        <w:t>项下的投标。如同时参加，则评审时将同时被拒绝。</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4.5 </w:t>
      </w:r>
      <w:r>
        <w:rPr>
          <w:rFonts w:ascii="Times New Roman" w:eastAsia="宋体" w:hAnsi="Times New Roman" w:cs="Times New Roman" w:hint="eastAsia"/>
          <w:color w:val="auto"/>
        </w:rPr>
        <w:t>关于分公司投标</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4.6 </w:t>
      </w:r>
      <w:r>
        <w:rPr>
          <w:rFonts w:ascii="Times New Roman" w:eastAsia="宋体" w:hAnsi="Times New Roman" w:cs="Times New Roman" w:hint="eastAsia"/>
          <w:color w:val="auto"/>
        </w:rPr>
        <w:t>关于提供前期服务的供应商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4.7 </w:t>
      </w:r>
      <w:r>
        <w:rPr>
          <w:rFonts w:ascii="Times New Roman" w:eastAsia="宋体" w:hAnsi="Times New Roman" w:cs="Times New Roman" w:hint="eastAsia"/>
          <w:color w:val="auto"/>
        </w:rPr>
        <w:t>关于中小微企业参与投标</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中小微企业是指符合《政府采购促进中小企业发展管理办法》（财库</w:t>
      </w:r>
      <w:r>
        <w:rPr>
          <w:rFonts w:ascii="Times New Roman" w:eastAsia="宋体" w:hAnsi="Times New Roman" w:cs="Times New Roman" w:hint="eastAsia"/>
          <w:color w:val="auto"/>
        </w:rPr>
        <w:t>[2020]46</w:t>
      </w:r>
      <w:r>
        <w:rPr>
          <w:rFonts w:ascii="Times New Roman" w:eastAsia="宋体" w:hAnsi="Times New Roman" w:cs="Times New Roman" w:hint="eastAsia"/>
          <w:color w:val="auto"/>
        </w:rPr>
        <w:t>号）规定的供应商。中小微企业参与投标应提供《中小企业声明函》。</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根据财库〔</w:t>
      </w:r>
      <w:r>
        <w:rPr>
          <w:rFonts w:ascii="Times New Roman" w:eastAsia="宋体" w:hAnsi="Times New Roman" w:cs="Times New Roman"/>
          <w:color w:val="auto"/>
        </w:rPr>
        <w:t>2014</w:t>
      </w:r>
      <w:r>
        <w:rPr>
          <w:rFonts w:ascii="Times New Roman" w:eastAsia="宋体" w:hAnsi="Times New Roman" w:cs="Times New Roman"/>
          <w:color w:val="auto"/>
        </w:rPr>
        <w:t>〕</w:t>
      </w:r>
      <w:r>
        <w:rPr>
          <w:rFonts w:ascii="Times New Roman" w:eastAsia="宋体" w:hAnsi="Times New Roman" w:cs="Times New Roman"/>
          <w:color w:val="auto"/>
        </w:rPr>
        <w:t>68</w:t>
      </w:r>
      <w:r>
        <w:rPr>
          <w:rFonts w:ascii="Times New Roman" w:eastAsia="宋体" w:hAnsi="Times New Roman" w:cs="Times New Roman"/>
          <w:color w:val="auto"/>
        </w:rPr>
        <w:t>号《财政部</w:t>
      </w:r>
      <w:r>
        <w:rPr>
          <w:rFonts w:ascii="Times New Roman" w:eastAsia="宋体" w:hAnsi="Times New Roman" w:cs="Times New Roman"/>
          <w:color w:val="auto"/>
        </w:rPr>
        <w:t xml:space="preserve"> </w:t>
      </w:r>
      <w:r>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Times New Roman" w:eastAsia="宋体" w:hAnsi="Times New Roman" w:cs="Times New Roman"/>
          <w:color w:val="auto"/>
        </w:rPr>
        <w:t>(</w:t>
      </w:r>
      <w:r>
        <w:rPr>
          <w:rFonts w:ascii="Times New Roman" w:eastAsia="宋体" w:hAnsi="Times New Roman" w:cs="Times New Roman"/>
          <w:color w:val="auto"/>
        </w:rPr>
        <w:t>设区的市</w:t>
      </w:r>
      <w:r>
        <w:rPr>
          <w:rFonts w:ascii="Times New Roman" w:eastAsia="宋体" w:hAnsi="Times New Roman" w:cs="Times New Roman"/>
          <w:color w:val="auto"/>
        </w:rPr>
        <w:t>)</w:t>
      </w:r>
      <w:r>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0B76E1" w:rsidRDefault="00857B27">
      <w:pPr>
        <w:pStyle w:val="Default"/>
        <w:spacing w:line="360" w:lineRule="auto"/>
        <w:ind w:firstLineChars="200" w:firstLine="446"/>
        <w:jc w:val="both"/>
        <w:rPr>
          <w:rFonts w:ascii="Times New Roman" w:eastAsia="宋体" w:hAnsi="Times New Roman" w:cs="Times New Roman"/>
          <w:color w:val="auto"/>
        </w:rPr>
      </w:pPr>
      <w:bookmarkStart w:id="5" w:name="OLE_LINK5"/>
      <w:bookmarkStart w:id="6" w:name="OLE_LINK6"/>
      <w:r>
        <w:rPr>
          <w:rFonts w:ascii="Times New Roman" w:eastAsia="宋体" w:hAnsi="Times New Roman" w:cs="Times New Roman"/>
          <w:color w:val="auto"/>
        </w:rPr>
        <w:t>根据《财政部</w:t>
      </w:r>
      <w:r>
        <w:rPr>
          <w:rFonts w:ascii="Times New Roman" w:eastAsia="宋体" w:hAnsi="Times New Roman" w:cs="Times New Roman"/>
          <w:color w:val="auto"/>
        </w:rPr>
        <w:t xml:space="preserve"> </w:t>
      </w:r>
      <w:r>
        <w:rPr>
          <w:rFonts w:ascii="Times New Roman" w:eastAsia="宋体" w:hAnsi="Times New Roman" w:cs="Times New Roman"/>
          <w:color w:val="auto"/>
        </w:rPr>
        <w:t>民政部</w:t>
      </w:r>
      <w:r>
        <w:rPr>
          <w:rFonts w:ascii="Times New Roman" w:eastAsia="宋体" w:hAnsi="Times New Roman" w:cs="Times New Roman"/>
          <w:color w:val="auto"/>
        </w:rPr>
        <w:t xml:space="preserve"> </w:t>
      </w:r>
      <w:r>
        <w:rPr>
          <w:rFonts w:ascii="Times New Roman" w:eastAsia="宋体" w:hAnsi="Times New Roman" w:cs="Times New Roman"/>
          <w:color w:val="auto"/>
        </w:rPr>
        <w:t>中国残疾人联合会关于促进残疾人就业政府采购政策的通知》（财库〔</w:t>
      </w:r>
      <w:r>
        <w:rPr>
          <w:rFonts w:ascii="Times New Roman" w:eastAsia="宋体" w:hAnsi="Times New Roman" w:cs="Times New Roman"/>
          <w:color w:val="auto"/>
        </w:rPr>
        <w:t>2017</w:t>
      </w:r>
      <w:r>
        <w:rPr>
          <w:rFonts w:ascii="Times New Roman" w:eastAsia="宋体" w:hAnsi="Times New Roman" w:cs="Times New Roman"/>
          <w:color w:val="auto"/>
        </w:rPr>
        <w:t>〕</w:t>
      </w:r>
      <w:r>
        <w:rPr>
          <w:rFonts w:ascii="Times New Roman" w:eastAsia="宋体" w:hAnsi="Times New Roman" w:cs="Times New Roman"/>
          <w:color w:val="auto"/>
        </w:rPr>
        <w:t>141</w:t>
      </w:r>
      <w:r>
        <w:rPr>
          <w:rFonts w:ascii="Times New Roman" w:eastAsia="宋体" w:hAnsi="Times New Roman" w:cs="Times New Roman"/>
          <w:color w:val="auto"/>
        </w:rPr>
        <w:t>号）的规定，残疾人福利性单位视同为小型、微型企业。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 </w:t>
      </w:r>
      <w:r>
        <w:rPr>
          <w:rFonts w:ascii="Times New Roman" w:eastAsia="宋体" w:hAnsi="Times New Roman" w:cs="Times New Roman" w:hint="eastAsia"/>
          <w:color w:val="auto"/>
        </w:rPr>
        <w:t>合格的货物和相关服务</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5.1 </w:t>
      </w:r>
      <w:r>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5.2 </w:t>
      </w:r>
      <w:r>
        <w:rPr>
          <w:rFonts w:ascii="Times New Roman" w:eastAsia="宋体" w:hAnsi="Times New Roman" w:cs="Times New Roman" w:hint="eastAsia"/>
          <w:color w:val="auto"/>
        </w:rPr>
        <w:t>投标人提供的货物服务应符合招标文件要求，质量应当完全符合现行的国家标准、行业标准或地方标准。除《招标项目需求》有特殊规定外，投标人提供的货物应当是全新的、未使用过的。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5.3 </w:t>
      </w:r>
      <w:r>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5.4 </w:t>
      </w:r>
      <w:r>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0B76E1" w:rsidRDefault="000B76E1">
      <w:pPr>
        <w:pStyle w:val="Default"/>
        <w:spacing w:line="360" w:lineRule="auto"/>
        <w:ind w:firstLineChars="200" w:firstLine="446"/>
        <w:jc w:val="both"/>
        <w:rPr>
          <w:rFonts w:ascii="Times New Roman" w:eastAsia="宋体" w:hAnsi="Times New Roman" w:cs="Times New Roman"/>
          <w:color w:val="auto"/>
        </w:rPr>
      </w:pPr>
    </w:p>
    <w:bookmarkEnd w:id="5"/>
    <w:bookmarkEnd w:id="6"/>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6. </w:t>
      </w:r>
      <w:r>
        <w:rPr>
          <w:rFonts w:ascii="Times New Roman" w:eastAsia="宋体" w:hAnsi="Times New Roman" w:cs="Times New Roman"/>
          <w:color w:val="auto"/>
        </w:rPr>
        <w:t>投标费用</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无论投标过程中的做法和结果如何，投标人自行承担所有与参加投标有关的费用。</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7. </w:t>
      </w:r>
      <w:r>
        <w:rPr>
          <w:rFonts w:ascii="Times New Roman" w:eastAsia="宋体" w:hAnsi="Times New Roman" w:cs="Times New Roman"/>
          <w:color w:val="auto"/>
        </w:rPr>
        <w:t>信息发布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本项目需要公开的有关信息，包括招标公告、更正公告、中标公告、终止公告等与招标活动有关的通知，采购人、采购代理机构均将通过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http://tjgp.cz.tj.gov.cn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和</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公开发布。投标人在参与本采购项目招投标活动期间，请及时关注上述媒体和天津市政府采购中心招投标系统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的相关信息。因没有及时关注而未能如期获取相关信息，投标人自行承担由此可能产生的风险。</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 </w:t>
      </w:r>
      <w:r>
        <w:rPr>
          <w:rFonts w:ascii="Times New Roman" w:eastAsia="宋体" w:hAnsi="Times New Roman" w:cs="Times New Roman" w:hint="eastAsia"/>
          <w:color w:val="auto"/>
        </w:rPr>
        <w:t>询问与质疑</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8.1 </w:t>
      </w:r>
      <w:r>
        <w:rPr>
          <w:rFonts w:ascii="Times New Roman" w:eastAsia="宋体" w:hAnsi="Times New Roman" w:cs="Times New Roman" w:hint="eastAsia"/>
          <w:color w:val="auto"/>
        </w:rPr>
        <w:t>根据《政府采购质疑和投诉办法》（财政部令第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号）、《天津市财政局关于转发</w:t>
      </w:r>
      <w:r>
        <w:rPr>
          <w:rFonts w:ascii="Times New Roman" w:eastAsia="宋体" w:hAnsi="Times New Roman" w:cs="Times New Roman" w:hint="eastAsia"/>
          <w:color w:val="auto"/>
        </w:rPr>
        <w:t>&lt;</w:t>
      </w:r>
      <w:r>
        <w:rPr>
          <w:rFonts w:ascii="Times New Roman" w:eastAsia="宋体" w:hAnsi="Times New Roman" w:cs="Times New Roman" w:hint="eastAsia"/>
          <w:color w:val="auto"/>
        </w:rPr>
        <w:t>财政部关于进一步加强政府采购需求和履约验收管理的指导意见</w:t>
      </w:r>
      <w:r>
        <w:rPr>
          <w:rFonts w:ascii="Times New Roman" w:eastAsia="宋体" w:hAnsi="Times New Roman" w:cs="Times New Roman" w:hint="eastAsia"/>
          <w:color w:val="auto"/>
        </w:rPr>
        <w:t>&gt;</w:t>
      </w:r>
      <w:r>
        <w:rPr>
          <w:rFonts w:ascii="Times New Roman" w:eastAsia="宋体" w:hAnsi="Times New Roman" w:cs="Times New Roman" w:hint="eastAsia"/>
          <w:color w:val="auto"/>
        </w:rPr>
        <w:t>的通知》（津财采</w:t>
      </w:r>
      <w:r>
        <w:rPr>
          <w:rFonts w:ascii="Times New Roman" w:eastAsia="宋体" w:hAnsi="Times New Roman" w:cs="Times New Roman" w:hint="eastAsia"/>
          <w:color w:val="auto"/>
        </w:rPr>
        <w:t>[2017]4</w:t>
      </w:r>
      <w:r>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8.2 </w:t>
      </w:r>
      <w:r>
        <w:rPr>
          <w:rFonts w:ascii="Times New Roman" w:eastAsia="宋体" w:hAnsi="Times New Roman" w:cs="Times New Roman" w:hint="eastAsia"/>
          <w:color w:val="auto"/>
        </w:rPr>
        <w:t>询问</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）询问可以采取电话、当面或书面等形式。</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）采购人应当自收到供应商询问之日起</w:t>
      </w:r>
      <w:r>
        <w:rPr>
          <w:rFonts w:ascii="Times New Roman" w:eastAsia="宋体" w:hAnsi="Times New Roman" w:cs="Times New Roman" w:hint="eastAsia"/>
          <w:color w:val="auto"/>
        </w:rPr>
        <w:t>3</w:t>
      </w:r>
      <w:r>
        <w:rPr>
          <w:rFonts w:ascii="Times New Roman" w:eastAsia="宋体" w:hAnsi="Times New Roman" w:cs="Times New Roman" w:hint="eastAsia"/>
          <w:color w:val="auto"/>
        </w:rPr>
        <w:t>个工作日内作出答复，但答复的内容不得涉及商业秘密或者依法应当保密的内容。</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8.3 </w:t>
      </w:r>
      <w:r>
        <w:rPr>
          <w:rFonts w:ascii="Times New Roman" w:eastAsia="宋体" w:hAnsi="Times New Roman" w:cs="Times New Roman" w:hint="eastAsia"/>
          <w:color w:val="auto"/>
        </w:rPr>
        <w:t>质疑</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）提出质疑的供应商应当是参与所质疑项目采购活动的供应商。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针对采购结果的质疑，供应商可通过天津市政府采购中心招投标系统“质疑”模块在线提出。</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）质疑函应当符合《政府采购质疑和投诉办法》（财政部令第</w:t>
      </w:r>
      <w:r>
        <w:rPr>
          <w:rFonts w:ascii="Times New Roman" w:eastAsia="宋体" w:hAnsi="Times New Roman" w:cs="Times New Roman" w:hint="eastAsia"/>
          <w:color w:val="auto"/>
        </w:rPr>
        <w:t>94</w:t>
      </w:r>
      <w:r>
        <w:rPr>
          <w:rFonts w:ascii="Times New Roman" w:eastAsia="宋体" w:hAnsi="Times New Roman" w:cs="Times New Roman" w:hint="eastAsia"/>
          <w:color w:val="auto"/>
        </w:rPr>
        <w:t>号）第十二条的规定，并按照统一格式提出（具体格式可参照天津市政府采购网（</w:t>
      </w:r>
      <w:r>
        <w:rPr>
          <w:rFonts w:ascii="Times New Roman" w:eastAsia="宋体" w:hAnsi="Times New Roman" w:cs="Times New Roman" w:hint="eastAsia"/>
          <w:color w:val="auto"/>
        </w:rPr>
        <w:t>http://tjgp.cz.tj.gov.cn</w:t>
      </w:r>
      <w:r>
        <w:rPr>
          <w:rFonts w:ascii="Times New Roman" w:eastAsia="宋体" w:hAnsi="Times New Roman" w:cs="Times New Roman" w:hint="eastAsia"/>
          <w:color w:val="auto"/>
        </w:rPr>
        <w:t>）“下载专区”中的“质疑函格式文本”）。质疑函应当明确阐述采购文件、采购过程、采购结果使自己的合法权益受到损害的法律依据、事实依据、相关证明材料及证据来源，以便于有关单位调查、答复和处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8.4 </w:t>
      </w:r>
      <w:r>
        <w:rPr>
          <w:rFonts w:ascii="Times New Roman" w:eastAsia="宋体" w:hAnsi="Times New Roman" w:cs="Times New Roman" w:hint="eastAsia"/>
          <w:color w:val="auto"/>
        </w:rPr>
        <w:t>针对询问或质疑的答复内容需要修改采购文件的，其修改内容应当以政府采购网发布的更正公告为准。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9. </w:t>
      </w:r>
      <w:r>
        <w:rPr>
          <w:rFonts w:ascii="Times New Roman" w:eastAsia="宋体" w:hAnsi="Times New Roman" w:cs="Times New Roman"/>
          <w:color w:val="auto"/>
        </w:rPr>
        <w:t>其他</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本《投标须知》的条款如与《投标邀请函》、《招标项目需求》就同一内容的表述不一致的，以《投标邀请函》、《招标项目需求》中规定的内容为准。</w:t>
      </w: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B  </w:t>
      </w:r>
      <w:r>
        <w:rPr>
          <w:rFonts w:ascii="Times New Roman" w:eastAsia="宋体" w:hAnsi="Times New Roman" w:cs="Times New Roman"/>
          <w:color w:val="auto"/>
        </w:rPr>
        <w:t>招标文件说明</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 </w:t>
      </w:r>
      <w:r>
        <w:rPr>
          <w:rFonts w:ascii="Times New Roman" w:eastAsia="宋体" w:hAnsi="Times New Roman" w:cs="Times New Roman"/>
          <w:color w:val="auto"/>
        </w:rPr>
        <w:t>招标文件的构成</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10.1</w:t>
      </w:r>
      <w:r>
        <w:rPr>
          <w:rFonts w:ascii="Times New Roman" w:eastAsia="宋体" w:hAnsi="Times New Roman" w:cs="Times New Roman"/>
          <w:color w:val="auto"/>
        </w:rPr>
        <w:t>招标文件由下述部分组成：</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）招标项目需求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）投标须知</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4</w:t>
      </w:r>
      <w:r>
        <w:rPr>
          <w:rFonts w:ascii="Times New Roman" w:eastAsia="宋体" w:hAnsi="Times New Roman" w:cs="Times New Roman"/>
          <w:color w:val="auto"/>
        </w:rPr>
        <w:t>）</w:t>
      </w:r>
      <w:r>
        <w:rPr>
          <w:rFonts w:ascii="Times New Roman" w:hAnsi="Times New Roman" w:cs="Times New Roman"/>
          <w:color w:val="auto"/>
        </w:rPr>
        <w:t>合同条款</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5</w:t>
      </w:r>
      <w:r>
        <w:rPr>
          <w:rFonts w:ascii="Times New Roman" w:eastAsia="宋体" w:hAnsi="Times New Roman" w:cs="Times New Roman"/>
          <w:color w:val="auto"/>
        </w:rPr>
        <w:t>）投标文件格式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6</w:t>
      </w:r>
      <w:r>
        <w:rPr>
          <w:rFonts w:ascii="Times New Roman" w:eastAsia="宋体" w:hAnsi="Times New Roman" w:cs="Times New Roman"/>
          <w:color w:val="auto"/>
        </w:rPr>
        <w:t>）</w:t>
      </w:r>
      <w:r>
        <w:rPr>
          <w:rFonts w:ascii="Times New Roman" w:hAnsi="Times New Roman" w:cs="Times New Roman"/>
          <w:color w:val="auto"/>
        </w:rPr>
        <w:t>本项目招标文件的更正公告内容（如有）</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10.2 </w:t>
      </w:r>
      <w:r>
        <w:rPr>
          <w:rFonts w:ascii="Times New Roman" w:eastAsia="宋体" w:hAnsi="Times New Roman" w:cs="Times New Roman"/>
          <w:color w:val="auto"/>
        </w:rPr>
        <w:t>除非有特殊要求，招标文件不单独提供招标项目使用地的自然环境、气候条件、公用设施等情况，投标人被视为熟悉上述与履行合同有关的一切情况。</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10.3 </w:t>
      </w:r>
      <w:r>
        <w:rPr>
          <w:rFonts w:ascii="Times New Roman" w:eastAsia="宋体" w:hAnsi="Times New Roman" w:cs="Times New Roman" w:hint="eastAsia"/>
          <w:color w:val="auto"/>
        </w:rPr>
        <w:t>加注“★”号条款为不允许偏离的实质性要求，经评标委员会判定任意一条加注“★”号的条款出现偏离，视为无效投标。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10.4 </w:t>
      </w:r>
      <w:r>
        <w:rPr>
          <w:rFonts w:ascii="Times New Roman" w:eastAsia="宋体" w:hAnsi="Times New Roman" w:cs="Times New Roman"/>
          <w:color w:val="auto"/>
        </w:rPr>
        <w:t>招标文件中涉及的参照品牌、型号仅起说明作用，并没有任何限制性，投标人在投标中可以选用其他替代品牌或型号，但这些替代要实质上优于或相当于招标要求。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10.5 </w:t>
      </w:r>
      <w:r>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 </w:t>
      </w:r>
      <w:r>
        <w:rPr>
          <w:rFonts w:ascii="Times New Roman" w:eastAsia="宋体" w:hAnsi="Times New Roman" w:cs="Times New Roman"/>
          <w:color w:val="auto"/>
        </w:rPr>
        <w:t>招标文件的澄清和修改</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11.1 </w:t>
      </w:r>
      <w:r>
        <w:rPr>
          <w:rFonts w:ascii="Times New Roman" w:eastAsia="宋体" w:hAnsi="Times New Roman" w:cs="Times New Roman"/>
          <w:color w:val="auto"/>
        </w:rPr>
        <w:t>投标截止前，采购人、采购代理机构需要对招标文件进行补充或修改的，采购人、采购代理机构将会通过</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以更正公告形式发布。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11.2 </w:t>
      </w:r>
      <w:r>
        <w:rPr>
          <w:rFonts w:ascii="Times New Roman" w:eastAsia="宋体" w:hAnsi="Times New Roman" w:cs="Times New Roman"/>
          <w:color w:val="auto"/>
        </w:rPr>
        <w:t>更正公告一经在</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发布，天津市政府采购中心招投标系统将自动发送通知至已</w:t>
      </w:r>
      <w:r>
        <w:rPr>
          <w:rFonts w:ascii="Times New Roman" w:eastAsia="宋体" w:hAnsi="Times New Roman" w:cs="Times New Roman" w:hint="eastAsia"/>
          <w:color w:val="auto"/>
        </w:rPr>
        <w:t>获取招标文件</w:t>
      </w:r>
      <w:r>
        <w:rPr>
          <w:rFonts w:ascii="Times New Roman" w:eastAsia="宋体" w:hAnsi="Times New Roman" w:cs="Times New Roman"/>
          <w:color w:val="auto"/>
        </w:rPr>
        <w:t>供应商的</w:t>
      </w:r>
      <w:r>
        <w:rPr>
          <w:rFonts w:ascii="Times New Roman" w:eastAsia="宋体" w:hAnsi="Times New Roman" w:cs="Times New Roman"/>
          <w:color w:val="auto"/>
        </w:rPr>
        <w:t>“</w:t>
      </w:r>
      <w:r>
        <w:rPr>
          <w:rFonts w:ascii="Times New Roman" w:eastAsia="宋体" w:hAnsi="Times New Roman" w:cs="Times New Roman"/>
          <w:color w:val="auto"/>
        </w:rPr>
        <w:t>查看项目文件</w:t>
      </w:r>
      <w:r>
        <w:rPr>
          <w:rFonts w:ascii="Times New Roman" w:eastAsia="宋体" w:hAnsi="Times New Roman" w:cs="Times New Roman"/>
          <w:color w:val="auto"/>
        </w:rPr>
        <w:t>”</w:t>
      </w:r>
      <w:r>
        <w:rPr>
          <w:rFonts w:ascii="Times New Roman" w:eastAsia="宋体" w:hAnsi="Times New Roman" w:cs="Times New Roman"/>
          <w:color w:val="auto"/>
        </w:rPr>
        <w:t>，视同已书面通知所有招标文件的收受人。请参与项目的供应商及时关注更正公告，由此导致的风险由投标人自行承担，采购人、采购代理机构不承担任何责任。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11.3 </w:t>
      </w:r>
      <w:r>
        <w:rPr>
          <w:rFonts w:ascii="Times New Roman" w:eastAsia="宋体" w:hAnsi="Times New Roman" w:cs="Times New Roman"/>
          <w:color w:val="auto"/>
        </w:rPr>
        <w:t>更正公告的内容为招标文件的组成部分。当招标文件与更正公告就同一内容的表述不一致时，以最后发出的更正公告内容为准。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11.4 </w:t>
      </w:r>
      <w:r>
        <w:rPr>
          <w:rFonts w:ascii="Times New Roman" w:eastAsia="宋体" w:hAnsi="Times New Roman"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 </w:t>
      </w:r>
      <w:r>
        <w:rPr>
          <w:rFonts w:ascii="Times New Roman" w:hAnsi="Times New Roman" w:cs="Times New Roman"/>
          <w:color w:val="auto"/>
        </w:rPr>
        <w:t>答疑会和现场考察</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12.1 </w:t>
      </w:r>
      <w:r>
        <w:rPr>
          <w:rFonts w:ascii="Times New Roman" w:eastAsia="宋体" w:hAnsi="Times New Roman"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12.2 </w:t>
      </w:r>
      <w:r>
        <w:rPr>
          <w:rFonts w:ascii="Times New Roman" w:eastAsia="宋体" w:hAnsi="Times New Roman" w:cs="Times New Roman"/>
          <w:color w:val="auto"/>
        </w:rPr>
        <w:t>采购人、采购代理机构组织现场考察的，所有投标人按《投标邀请函》规定的时间、地点参加现场考察活动。投标人如不参加，其风险由投标人自行承担，采购人、采购代理机构不承担任何责任。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12.3 </w:t>
      </w:r>
      <w:r>
        <w:rPr>
          <w:rFonts w:ascii="Times New Roman" w:eastAsia="宋体" w:hAnsi="Times New Roman" w:cs="Times New Roman"/>
          <w:color w:val="auto"/>
        </w:rPr>
        <w:t>采购人、采购代理机构在答疑会或现场考察中口头介绍的情况，除经</w:t>
      </w:r>
      <w:r>
        <w:rPr>
          <w:rFonts w:ascii="Times New Roman" w:eastAsia="宋体" w:hAnsi="Times New Roman" w:cs="Times New Roman"/>
          <w:color w:val="auto"/>
        </w:rPr>
        <w:t>“</w:t>
      </w:r>
      <w:r>
        <w:rPr>
          <w:rFonts w:ascii="Times New Roman" w:eastAsia="宋体" w:hAnsi="Times New Roman" w:cs="Times New Roman"/>
          <w:color w:val="auto"/>
        </w:rPr>
        <w:t>天津市政府采购网</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天津市政府采购中心网</w:t>
      </w:r>
      <w:r>
        <w:rPr>
          <w:rFonts w:ascii="Times New Roman" w:eastAsia="宋体" w:hAnsi="Times New Roman" w:cs="Times New Roman"/>
          <w:color w:val="auto"/>
        </w:rPr>
        <w:t>”</w:t>
      </w:r>
      <w:r>
        <w:rPr>
          <w:rFonts w:ascii="Times New Roman" w:eastAsia="宋体" w:hAnsi="Times New Roman" w:cs="Times New Roman"/>
          <w:color w:val="auto"/>
        </w:rPr>
        <w:t>以更正公告的形式发布外，不构成对招标文件的修改，不作为投标人编制投标文件的依据。</w:t>
      </w: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C  </w:t>
      </w:r>
      <w:r>
        <w:rPr>
          <w:rFonts w:ascii="Times New Roman" w:eastAsia="宋体" w:hAnsi="Times New Roman" w:cs="Times New Roman"/>
          <w:color w:val="auto"/>
        </w:rPr>
        <w:t>投标文件的编制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 </w:t>
      </w:r>
      <w:r>
        <w:rPr>
          <w:rFonts w:ascii="Times New Roman" w:eastAsia="宋体" w:hAnsi="Times New Roman" w:cs="Times New Roman"/>
          <w:color w:val="auto"/>
        </w:rPr>
        <w:t>要求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13.1 </w:t>
      </w:r>
      <w:r>
        <w:rPr>
          <w:rFonts w:ascii="Times New Roman" w:eastAsia="宋体" w:hAnsi="Times New Roman"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13.2 </w:t>
      </w:r>
      <w:r>
        <w:rPr>
          <w:rFonts w:ascii="Times New Roman" w:eastAsia="宋体" w:hAnsi="Times New Roman" w:cs="Times New Roman"/>
          <w:color w:val="auto"/>
        </w:rPr>
        <w:t>投标人应根据招标项目需求和投标文件格式编制投标文件，保证其真实有效，并承担相应的法律责任。</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13.3 </w:t>
      </w:r>
      <w:r>
        <w:rPr>
          <w:rFonts w:ascii="Times New Roman" w:eastAsia="宋体" w:hAnsi="Times New Roman" w:cs="Times New Roman"/>
          <w:color w:val="auto"/>
        </w:rPr>
        <w:t>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 </w:t>
      </w:r>
      <w:r>
        <w:rPr>
          <w:rFonts w:ascii="Times New Roman" w:eastAsia="宋体" w:hAnsi="Times New Roman" w:cs="Times New Roman"/>
          <w:color w:val="auto"/>
        </w:rPr>
        <w:t>投标语言及计量单位</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14.1 </w:t>
      </w:r>
      <w:r>
        <w:rPr>
          <w:rFonts w:ascii="Times New Roman" w:eastAsia="宋体" w:hAnsi="Times New Roman"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14.2 </w:t>
      </w:r>
      <w:r>
        <w:rPr>
          <w:rFonts w:ascii="Times New Roman" w:eastAsia="宋体" w:hAnsi="Times New Roman" w:cs="Times New Roman"/>
          <w:color w:val="auto"/>
        </w:rPr>
        <w:t>除招标文件中另有规定，投标文件所使用的计量单位均应使用中华人民共和国法定计量单位。</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 </w:t>
      </w:r>
      <w:r>
        <w:rPr>
          <w:rFonts w:ascii="Times New Roman" w:eastAsia="宋体" w:hAnsi="Times New Roman" w:cs="Times New Roman"/>
          <w:color w:val="auto"/>
        </w:rPr>
        <w:t>投标文件格式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15.1 </w:t>
      </w:r>
      <w:r>
        <w:rPr>
          <w:rFonts w:ascii="Times New Roman" w:eastAsia="宋体" w:hAnsi="Times New Roman" w:cs="Times New Roman"/>
          <w:color w:val="auto"/>
        </w:rPr>
        <w:t>投标人应按招标文件中提供的投标文件格式完整填写。因不按要求编制而引起系统无法检索、读取相关信息时，其后果由投标人自行承担。</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15.2 </w:t>
      </w:r>
      <w:r>
        <w:rPr>
          <w:rFonts w:ascii="Times New Roman" w:eastAsia="宋体" w:hAnsi="Times New Roman" w:cs="Times New Roman"/>
          <w:color w:val="auto"/>
        </w:rPr>
        <w:t>投标人可对招标文件</w:t>
      </w:r>
      <w:r>
        <w:rPr>
          <w:rFonts w:ascii="Times New Roman" w:eastAsia="宋体" w:hAnsi="Times New Roman" w:cs="Times New Roman" w:hint="eastAsia"/>
          <w:color w:val="auto"/>
        </w:rPr>
        <w:t>全部</w:t>
      </w:r>
      <w:r>
        <w:rPr>
          <w:rFonts w:ascii="Times New Roman" w:eastAsia="宋体" w:hAnsi="Times New Roman" w:cs="Times New Roman"/>
          <w:color w:val="auto"/>
        </w:rPr>
        <w:t>采购包进行投标，也可只对其中一包或几包进行投标；若无特殊说明，每一包的内容不得分项投标，原则上按照整包确定中标供应商。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15.3 </w:t>
      </w:r>
      <w:r>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4</w:t>
      </w:r>
      <w:r>
        <w:rPr>
          <w:rFonts w:ascii="Times New Roman" w:eastAsia="宋体" w:hAnsi="Times New Roman" w:cs="Times New Roman"/>
          <w:color w:val="auto"/>
        </w:rPr>
        <w:t xml:space="preserve"> </w:t>
      </w:r>
      <w:r>
        <w:rPr>
          <w:rFonts w:ascii="Times New Roman" w:eastAsia="宋体" w:hAnsi="Times New Roman" w:cs="Times New Roman"/>
          <w:color w:val="auto"/>
        </w:rPr>
        <w:t>如投标多个包的，要求按包分别独立制作投标文件。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15.</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投标文件（包括封面和目录）的每一页，从封面开始按阿拉伯数字</w:t>
      </w:r>
      <w:r>
        <w:rPr>
          <w:rFonts w:ascii="Times New Roman" w:eastAsia="宋体" w:hAnsi="Times New Roman" w:cs="Times New Roman"/>
          <w:color w:val="auto"/>
        </w:rPr>
        <w:t>1</w:t>
      </w: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顺序编制页码。</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 </w:t>
      </w:r>
      <w:r>
        <w:rPr>
          <w:rFonts w:ascii="Times New Roman" w:eastAsia="宋体" w:hAnsi="Times New Roman" w:cs="Times New Roman"/>
          <w:color w:val="auto"/>
        </w:rPr>
        <w:t>投标报价</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16.1 </w:t>
      </w:r>
      <w:r>
        <w:rPr>
          <w:rFonts w:ascii="Times New Roman" w:eastAsia="宋体" w:hAnsi="Times New Roman" w:cs="Times New Roman"/>
          <w:color w:val="auto"/>
        </w:rPr>
        <w:t>投标书、开标一览表等各表中的报价，若无特殊说明应采用人民币填报。</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16.2 </w:t>
      </w:r>
      <w:r>
        <w:rPr>
          <w:rFonts w:ascii="Times New Roman" w:eastAsia="宋体" w:hAnsi="Times New Roman" w:cs="Times New Roman"/>
          <w:color w:val="auto"/>
        </w:rPr>
        <w:t>投标报价是</w:t>
      </w:r>
      <w:r>
        <w:rPr>
          <w:rFonts w:ascii="Times New Roman" w:hAnsi="Times New Roman" w:cs="Times New Roman"/>
          <w:color w:val="auto"/>
        </w:rPr>
        <w:t>为完成招标文件规定的一切工作所需的全部费用的最终优惠价格。</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16.3 </w:t>
      </w:r>
      <w:r>
        <w:rPr>
          <w:rFonts w:ascii="Times New Roman" w:eastAsia="宋体" w:hAnsi="Times New Roman" w:cs="Times New Roman"/>
          <w:color w:val="auto"/>
        </w:rPr>
        <w:t>除《招标项目需求》中说明并允许外，投标的每一个货物、服务的单项报价以及采购项目的投标总价均只允许有一个报价，任何有选择的报价，采购人、采购代理机构均将予以拒绝。</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17. </w:t>
      </w:r>
      <w:r>
        <w:rPr>
          <w:rFonts w:ascii="Times New Roman" w:eastAsia="宋体" w:hAnsi="Times New Roman" w:cs="Times New Roman"/>
          <w:color w:val="auto"/>
        </w:rPr>
        <w:t>投标人资格证明文件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投标人必须提交证明其有资格进行投标和有能力履行合同的文件，作为投标文件的一部分。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）《投标邀请函》中规定的供应商资格要求（实质性要求）证明文件；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）若国家及行业对投标项目有特殊资格要求的，还须提供特殊资格证明文件；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3</w:t>
      </w:r>
      <w:r>
        <w:rPr>
          <w:rFonts w:ascii="Times New Roman" w:eastAsia="宋体" w:hAnsi="Times New Roman" w:cs="Times New Roman"/>
          <w:color w:val="auto"/>
        </w:rPr>
        <w:t>）涉及本须知中</w:t>
      </w:r>
      <w:r>
        <w:rPr>
          <w:rFonts w:ascii="Times New Roman" w:eastAsia="宋体" w:hAnsi="Times New Roman" w:cs="Times New Roman"/>
          <w:color w:val="auto"/>
        </w:rPr>
        <w:t xml:space="preserve">“4. </w:t>
      </w:r>
      <w:r>
        <w:rPr>
          <w:rFonts w:ascii="Times New Roman" w:eastAsia="宋体" w:hAnsi="Times New Roman" w:cs="Times New Roman"/>
          <w:color w:val="auto"/>
        </w:rPr>
        <w:t>合格的投标人</w:t>
      </w:r>
      <w:r>
        <w:rPr>
          <w:rFonts w:ascii="Times New Roman" w:eastAsia="宋体" w:hAnsi="Times New Roman" w:cs="Times New Roman"/>
          <w:color w:val="auto"/>
        </w:rPr>
        <w:t>”</w:t>
      </w:r>
      <w:r>
        <w:rPr>
          <w:rFonts w:ascii="Times New Roman" w:eastAsia="宋体" w:hAnsi="Times New Roman" w:cs="Times New Roman"/>
          <w:color w:val="auto"/>
        </w:rPr>
        <w:t>相关要求的，按其要求执行。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 </w:t>
      </w:r>
      <w:r>
        <w:rPr>
          <w:rFonts w:ascii="Times New Roman" w:eastAsia="宋体" w:hAnsi="Times New Roman" w:cs="Times New Roman"/>
          <w:color w:val="auto"/>
        </w:rPr>
        <w:t>技术响应文件</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18.1 </w:t>
      </w:r>
      <w:r>
        <w:rPr>
          <w:rFonts w:ascii="Times New Roman" w:eastAsia="宋体" w:hAnsi="Times New Roman" w:cs="Times New Roman"/>
          <w:color w:val="auto"/>
        </w:rPr>
        <w:t>投标人须提交证明其拟提供的服务符合招标文件规定的技术响应文件，作为投标文件的一部分。</w:t>
      </w:r>
    </w:p>
    <w:p w:rsidR="000B76E1" w:rsidRDefault="00857B27">
      <w:pPr>
        <w:pStyle w:val="Default"/>
        <w:spacing w:line="360" w:lineRule="auto"/>
        <w:ind w:firstLineChars="200" w:firstLine="446"/>
        <w:jc w:val="both"/>
        <w:rPr>
          <w:rFonts w:ascii="Times New Roman" w:hAnsi="Times New Roman" w:cs="Times New Roman"/>
          <w:color w:val="auto"/>
          <w:szCs w:val="21"/>
        </w:rPr>
      </w:pPr>
      <w:r>
        <w:rPr>
          <w:rFonts w:ascii="Times New Roman" w:eastAsia="宋体" w:hAnsi="Times New Roman" w:cs="Times New Roman"/>
          <w:color w:val="auto"/>
        </w:rPr>
        <w:t xml:space="preserve">18.2 </w:t>
      </w:r>
      <w:r>
        <w:rPr>
          <w:rFonts w:ascii="Times New Roman" w:eastAsia="宋体" w:hAnsi="Times New Roman" w:cs="Times New Roman"/>
          <w:color w:val="auto"/>
        </w:rPr>
        <w:t>上述技术响应文件可以是文字资料、图纸或数据，</w:t>
      </w:r>
      <w:r>
        <w:rPr>
          <w:rFonts w:ascii="Times New Roman" w:hAnsi="Times New Roman" w:cs="Times New Roman"/>
          <w:color w:val="auto"/>
          <w:szCs w:val="21"/>
        </w:rPr>
        <w:t>其内容应包括但不限于：</w:t>
      </w:r>
    </w:p>
    <w:p w:rsidR="000B76E1" w:rsidRDefault="00857B27">
      <w:pPr>
        <w:pStyle w:val="Default"/>
        <w:spacing w:line="360" w:lineRule="auto"/>
        <w:ind w:firstLineChars="200" w:firstLine="446"/>
        <w:jc w:val="both"/>
        <w:rPr>
          <w:rFonts w:ascii="Times New Roman" w:hAnsi="Times New Roman" w:cs="Times New Roman"/>
          <w:color w:val="auto"/>
          <w:szCs w:val="21"/>
        </w:rPr>
      </w:pPr>
      <w:r>
        <w:rPr>
          <w:rFonts w:ascii="Times New Roman" w:hAnsi="Times New Roman" w:cs="Times New Roman" w:hint="eastAsia"/>
          <w:color w:val="auto"/>
          <w:szCs w:val="21"/>
        </w:rPr>
        <w:t>（</w:t>
      </w:r>
      <w:r>
        <w:rPr>
          <w:rFonts w:ascii="Times New Roman" w:hAnsi="Times New Roman" w:cs="Times New Roman" w:hint="eastAsia"/>
          <w:color w:val="auto"/>
          <w:szCs w:val="21"/>
        </w:rPr>
        <w:t>1</w:t>
      </w:r>
      <w:r>
        <w:rPr>
          <w:rFonts w:ascii="Times New Roman" w:hAnsi="Times New Roman" w:cs="Times New Roman" w:hint="eastAsia"/>
          <w:color w:val="auto"/>
          <w:szCs w:val="21"/>
        </w:rPr>
        <w:t>）</w:t>
      </w:r>
      <w:r>
        <w:rPr>
          <w:rFonts w:ascii="Times New Roman" w:hAnsi="Times New Roman" w:cs="Times New Roman"/>
          <w:color w:val="auto"/>
          <w:szCs w:val="21"/>
        </w:rPr>
        <w:t>人力、物力等资源的投入以及服务内容、方式、手段、措施、质量保证及建议等。</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）货物主要技术性能的详细描述；</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）逐条对招标文件要求的技术规格进行评议，并按招标文件所附格式完整地填写《技术要求偏离应答表》，说明自己所投标的与招标文件要求的偏离情况。</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 </w:t>
      </w:r>
      <w:r>
        <w:rPr>
          <w:rFonts w:ascii="Times New Roman" w:eastAsia="宋体" w:hAnsi="Times New Roman" w:cs="Times New Roman"/>
          <w:color w:val="auto"/>
        </w:rPr>
        <w:t>投标保证金</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19.1 </w:t>
      </w:r>
      <w:r>
        <w:rPr>
          <w:rFonts w:ascii="Times New Roman" w:eastAsia="宋体" w:hAnsi="Times New Roman" w:cs="Times New Roman"/>
          <w:color w:val="auto"/>
        </w:rPr>
        <w:t>按照《招标项目需求》要求执行。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19.2 </w:t>
      </w:r>
      <w:r>
        <w:rPr>
          <w:rFonts w:ascii="Times New Roman" w:eastAsia="宋体" w:hAnsi="Times New Roman" w:cs="Times New Roman"/>
          <w:color w:val="auto"/>
        </w:rPr>
        <w:t>符合《政府采购货物和服务招标投标管理办法》和《政府采购法实施条例》相关规定。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 </w:t>
      </w:r>
      <w:r>
        <w:rPr>
          <w:rFonts w:ascii="Times New Roman" w:eastAsia="宋体" w:hAnsi="Times New Roman" w:cs="Times New Roman"/>
          <w:color w:val="auto"/>
        </w:rPr>
        <w:t>投标有效期</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20.1 </w:t>
      </w:r>
      <w:r>
        <w:rPr>
          <w:rFonts w:ascii="Times New Roman" w:eastAsia="宋体" w:hAnsi="Times New Roman" w:cs="Times New Roman"/>
          <w:color w:val="auto"/>
        </w:rPr>
        <w:t>投标有效期为</w:t>
      </w:r>
      <w:r>
        <w:rPr>
          <w:rFonts w:ascii="Times New Roman" w:eastAsia="宋体" w:hAnsi="Times New Roman" w:cs="Times New Roman" w:hint="eastAsia"/>
          <w:color w:val="auto"/>
        </w:rPr>
        <w:t>提交投标文件的截止之日</w:t>
      </w:r>
      <w:r>
        <w:rPr>
          <w:rFonts w:ascii="Times New Roman" w:eastAsia="宋体" w:hAnsi="Times New Roman" w:cs="Times New Roman"/>
          <w:color w:val="auto"/>
        </w:rPr>
        <w:t>起</w:t>
      </w:r>
      <w:r>
        <w:rPr>
          <w:rFonts w:ascii="Times New Roman" w:eastAsia="宋体" w:hAnsi="Times New Roman" w:cs="Times New Roman"/>
          <w:color w:val="auto"/>
        </w:rPr>
        <w:t>60</w:t>
      </w:r>
      <w:r>
        <w:rPr>
          <w:rFonts w:ascii="Times New Roman" w:eastAsia="宋体" w:hAnsi="Times New Roman" w:cs="Times New Roman"/>
          <w:color w:val="auto"/>
        </w:rPr>
        <w:t>天。投标书中规定的有效期短于招标文件规定的，其投标将被拒绝。</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20.2 </w:t>
      </w:r>
      <w:r>
        <w:rPr>
          <w:rFonts w:ascii="Times New Roman" w:eastAsia="宋体" w:hAnsi="Times New Roman"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 </w:t>
      </w:r>
      <w:r>
        <w:rPr>
          <w:rFonts w:ascii="Times New Roman" w:eastAsia="宋体" w:hAnsi="Times New Roman" w:cs="Times New Roman"/>
          <w:color w:val="auto"/>
        </w:rPr>
        <w:t>投标文件的签署及规定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21.1 </w:t>
      </w:r>
      <w:r>
        <w:rPr>
          <w:rFonts w:ascii="Times New Roman" w:eastAsia="宋体" w:hAnsi="Times New Roman" w:cs="Times New Roman"/>
          <w:color w:val="auto"/>
        </w:rPr>
        <w:t>投标文件应按《招标项目需求》和《投标文件格式》如实编写，未尽事宜可自行补充。投标文件内容不完整、格式不符合导致投标文件被误读、漏读或者查找不到相关内容的，投标人自行承担由此产生的风险。</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21.2 </w:t>
      </w:r>
      <w:r>
        <w:rPr>
          <w:rFonts w:ascii="Times New Roman" w:eastAsia="宋体" w:hAnsi="Times New Roman" w:cs="Times New Roman" w:hint="eastAsia"/>
          <w:color w:val="auto"/>
        </w:rPr>
        <w:t>投标人按照《投标邀请函》的要求提交网上应答并</w:t>
      </w:r>
      <w:r>
        <w:rPr>
          <w:rFonts w:ascii="Times New Roman" w:eastAsiaTheme="minorEastAsia" w:hAnsi="Times New Roman" w:cs="Times New Roman" w:hint="eastAsia"/>
          <w:color w:val="auto"/>
          <w:szCs w:val="32"/>
        </w:rPr>
        <w:t>上传</w:t>
      </w:r>
      <w:r>
        <w:rPr>
          <w:rFonts w:ascii="Times New Roman" w:eastAsia="宋体" w:hAnsi="Times New Roman" w:cs="Times New Roman" w:hint="eastAsia"/>
          <w:color w:val="auto"/>
        </w:rPr>
        <w:t>加盖投标人电子签章的电子投标文件（以通过天津公共资源电子签章客户端正确读取签章信息为准）。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21.3</w:t>
      </w:r>
      <w:r>
        <w:rPr>
          <w:rFonts w:ascii="Times New Roman" w:eastAsia="宋体" w:hAnsi="Times New Roman" w:cs="Times New Roman" w:hint="eastAsia"/>
          <w:color w:val="auto"/>
        </w:rPr>
        <w:t xml:space="preserve"> </w:t>
      </w:r>
      <w:r>
        <w:rPr>
          <w:rFonts w:ascii="Times New Roman" w:eastAsia="宋体" w:hAnsi="Times New Roman" w:cs="Times New Roman" w:hint="eastAsia"/>
          <w:color w:val="auto"/>
        </w:rPr>
        <w:t>若上传加盖投标人电子签章的电子投标文件有修改，须于规定时间内重新提交电子投标文件。电子投标文件因模糊不清或表达不清所引起的后果由投标人自负。</w:t>
      </w: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D  </w:t>
      </w:r>
      <w:r>
        <w:rPr>
          <w:rFonts w:ascii="Times New Roman" w:eastAsia="宋体" w:hAnsi="Times New Roman" w:cs="Times New Roman"/>
          <w:color w:val="auto"/>
        </w:rPr>
        <w:t>投标文件的网上应答和提交</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22. </w:t>
      </w:r>
      <w:r>
        <w:rPr>
          <w:rFonts w:ascii="Times New Roman" w:eastAsia="宋体" w:hAnsi="Times New Roman" w:cs="Times New Roman" w:hint="eastAsia"/>
          <w:color w:val="auto"/>
        </w:rPr>
        <w:t>投标人须按《投标邀请函》规定提交网上应答并上传加盖投标人电子签章的电子投标文件（以通过天津公共资源电子签章客户端正确读取签章信息为准）。具体方式：</w:t>
      </w:r>
      <w:r>
        <w:rPr>
          <w:rFonts w:ascii="Times New Roman" w:eastAsia="宋体" w:hAnsi="Times New Roman" w:cs="Times New Roman"/>
          <w:color w:val="auto"/>
        </w:rPr>
        <w:t>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w:t>
      </w:r>
      <w:r>
        <w:rPr>
          <w:rFonts w:ascii="Times New Roman" w:eastAsia="宋体" w:hAnsi="Times New Roman" w:cs="Times New Roman" w:hint="eastAsia"/>
          <w:color w:val="auto"/>
        </w:rPr>
        <w:t>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w:t>
      </w:r>
      <w:r>
        <w:rPr>
          <w:rFonts w:ascii="Times New Roman" w:eastAsia="宋体" w:hAnsi="Times New Roman" w:cs="Times New Roman" w:hint="eastAsia"/>
          <w:color w:val="auto"/>
        </w:rPr>
        <w:t>79</w:t>
      </w:r>
      <w:r>
        <w:rPr>
          <w:rFonts w:ascii="Times New Roman" w:eastAsia="宋体" w:hAnsi="Times New Roman" w:cs="Times New Roman" w:hint="eastAsia"/>
          <w:color w:val="auto"/>
        </w:rPr>
        <w:t>号天津市政府采购中心窗口完成上述操作。</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 </w:t>
      </w:r>
      <w:r>
        <w:rPr>
          <w:rFonts w:ascii="Times New Roman" w:eastAsia="宋体" w:hAnsi="Times New Roman" w:cs="Times New Roman" w:hint="eastAsia"/>
          <w:color w:val="auto"/>
        </w:rPr>
        <w:t>制作和上传电子投标文件要求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23.1 </w:t>
      </w:r>
      <w:r>
        <w:rPr>
          <w:rFonts w:ascii="Times New Roman" w:eastAsia="宋体" w:hAnsi="Times New Roman" w:cs="Times New Roman" w:hint="eastAsia"/>
          <w:color w:val="auto"/>
        </w:rPr>
        <w:t>投标人须下载天津市政府采购中心网</w:t>
      </w:r>
      <w:r>
        <w:rPr>
          <w:rFonts w:ascii="Times New Roman" w:eastAsia="宋体" w:hAnsi="Times New Roman" w:cs="Times New Roman" w:hint="eastAsia"/>
          <w:color w:val="auto"/>
        </w:rPr>
        <w:t>-</w:t>
      </w:r>
      <w:r>
        <w:rPr>
          <w:rFonts w:ascii="Times New Roman" w:eastAsia="宋体" w:hAnsi="Times New Roman" w:cs="Times New Roman" w:hint="eastAsia"/>
          <w:color w:val="auto"/>
        </w:rPr>
        <w:t>下载中心</w:t>
      </w:r>
      <w:r>
        <w:rPr>
          <w:rFonts w:ascii="Times New Roman" w:eastAsia="宋体" w:hAnsi="Times New Roman" w:cs="Times New Roman" w:hint="eastAsia"/>
          <w:color w:val="auto"/>
        </w:rPr>
        <w:t>-</w:t>
      </w:r>
      <w:r>
        <w:rPr>
          <w:rFonts w:ascii="Times New Roman" w:eastAsia="宋体" w:hAnsi="Times New Roman" w:cs="Times New Roman" w:hint="eastAsia"/>
          <w:color w:val="auto"/>
        </w:rPr>
        <w:t>《天津公共资源电子签章客户端安装包及使用说明》。</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23.2 </w:t>
      </w:r>
      <w:r>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特别提醒：</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）投标人应当按照天津公共资源电子签章客户端使用说明的要求使用电子签章客户端软件。不按本使用说明使用电子签章客户端软件，或使用</w:t>
      </w:r>
      <w:r>
        <w:rPr>
          <w:rFonts w:ascii="Times New Roman" w:eastAsia="宋体" w:hAnsi="Times New Roman" w:cs="Times New Roman" w:hint="eastAsia"/>
          <w:color w:val="auto"/>
        </w:rPr>
        <w:t>word</w:t>
      </w:r>
      <w:r>
        <w:rPr>
          <w:rFonts w:ascii="Times New Roman" w:eastAsia="宋体" w:hAnsi="Times New Roman" w:cs="Times New Roman" w:hint="eastAsia"/>
          <w:color w:val="auto"/>
        </w:rPr>
        <w:t>等其它软件进行签章工作，将会造成天津公共资源电子签章客户端无法读取签章信息，并导致投标无效。</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 xml:space="preserve">23.3 </w:t>
      </w:r>
      <w:r>
        <w:rPr>
          <w:rFonts w:ascii="Times New Roman" w:eastAsia="宋体" w:hAnsi="Times New Roman" w:cs="Times New Roman" w:hint="eastAsia"/>
          <w:color w:val="auto"/>
        </w:rPr>
        <w:t>投标人须保证电子投标文件清晰，便于识别，如因上传、扫描、格式等原因导致评审时受到影响，由投标人自行承担相应责任。</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24. </w:t>
      </w:r>
      <w:r>
        <w:rPr>
          <w:rFonts w:ascii="Times New Roman" w:eastAsia="宋体" w:hAnsi="Times New Roman" w:cs="Times New Roman"/>
          <w:color w:val="auto"/>
        </w:rPr>
        <w:t>投标人须承诺接受电子投标的方式，并自行承担由此带来的废标、无效投标的风险。</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25. </w:t>
      </w:r>
      <w:r>
        <w:rPr>
          <w:rFonts w:ascii="Times New Roman" w:eastAsia="宋体" w:hAnsi="Times New Roman" w:cs="Times New Roman" w:hint="eastAsia"/>
          <w:color w:val="auto"/>
        </w:rPr>
        <w:t>未按招标文件的规定提交网上应答和上传加盖投标人电子签章的电子投标文件（以通过天津公共资源电子签章客户端正确读取签章信息为准）的投标将被拒绝。</w:t>
      </w:r>
    </w:p>
    <w:p w:rsidR="000B76E1" w:rsidRDefault="000B76E1">
      <w:pPr>
        <w:pStyle w:val="Default"/>
        <w:spacing w:line="360" w:lineRule="auto"/>
        <w:ind w:firstLineChars="200" w:firstLine="446"/>
        <w:jc w:val="both"/>
        <w:rPr>
          <w:rFonts w:ascii="Times New Roman" w:eastAsia="宋体" w:hAnsi="Times New Roman" w:cs="Times New Roman"/>
          <w:color w:val="auto"/>
        </w:rPr>
      </w:pP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E  </w:t>
      </w:r>
      <w:r>
        <w:rPr>
          <w:rFonts w:ascii="Times New Roman" w:eastAsia="宋体" w:hAnsi="Times New Roman" w:cs="Times New Roman"/>
          <w:color w:val="auto"/>
        </w:rPr>
        <w:t>开标和评标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 </w:t>
      </w:r>
      <w:r>
        <w:rPr>
          <w:rFonts w:ascii="Times New Roman" w:eastAsia="宋体" w:hAnsi="Times New Roman" w:cs="Times New Roman" w:hint="eastAsia"/>
          <w:color w:val="auto"/>
        </w:rPr>
        <w:t>开标解密和资格审查</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26.1 </w:t>
      </w:r>
      <w:r>
        <w:rPr>
          <w:rFonts w:ascii="Times New Roman" w:eastAsia="宋体" w:hAnsi="Times New Roman" w:cs="Times New Roman" w:hint="eastAsia"/>
          <w:color w:val="auto"/>
        </w:rPr>
        <w:t>投标人须于《投标邀请函》中规定的时间内使用天津数字认证有限公司发出的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“市级集采机构入口”完成开标解密。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26.2 </w:t>
      </w:r>
      <w:r>
        <w:rPr>
          <w:rFonts w:ascii="Times New Roman" w:eastAsia="宋体" w:hAnsi="Times New Roman" w:cs="Times New Roman"/>
          <w:color w:val="auto"/>
        </w:rPr>
        <w:t>由于投标人原因，没有在规定时间内进行网上开标解密，视为无效投标。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26.3 </w:t>
      </w:r>
      <w:r>
        <w:rPr>
          <w:rFonts w:ascii="Times New Roman" w:eastAsia="宋体" w:hAnsi="Times New Roman" w:cs="Times New Roman"/>
          <w:color w:val="auto"/>
        </w:rPr>
        <w:t>开标解密后，对开标结果进行网上公示，投标人报价为空、为零的将被视为无效投标。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26.4 </w:t>
      </w:r>
      <w:r>
        <w:rPr>
          <w:rFonts w:ascii="Times New Roman" w:eastAsia="宋体" w:hAnsi="Times New Roman" w:cs="Times New Roman"/>
          <w:color w:val="auto"/>
        </w:rPr>
        <w:t>开标解密后，投标代表人应保持电话畅通并具备相应的网络环境，随时准备接受评委的网上询标。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26.5 </w:t>
      </w:r>
      <w:r>
        <w:rPr>
          <w:rFonts w:ascii="Times New Roman" w:eastAsia="宋体" w:hAnsi="Times New Roman" w:cs="Times New Roman"/>
          <w:color w:val="auto"/>
        </w:rPr>
        <w:t>投标人须于规定时间内通过天津市政府采购中心招投标系统</w:t>
      </w:r>
      <w:r>
        <w:rPr>
          <w:rFonts w:ascii="Times New Roman" w:eastAsia="宋体" w:hAnsi="Times New Roman" w:cs="Times New Roman"/>
          <w:color w:val="auto"/>
        </w:rPr>
        <w:t>“</w:t>
      </w:r>
      <w:r>
        <w:rPr>
          <w:rFonts w:ascii="Times New Roman" w:eastAsia="宋体" w:hAnsi="Times New Roman" w:cs="Times New Roman"/>
          <w:color w:val="auto"/>
        </w:rPr>
        <w:t>询标解答</w:t>
      </w:r>
      <w:r>
        <w:rPr>
          <w:rFonts w:ascii="Times New Roman" w:eastAsia="宋体" w:hAnsi="Times New Roman" w:cs="Times New Roman"/>
          <w:color w:val="auto"/>
        </w:rPr>
        <w:t>”</w:t>
      </w:r>
      <w:r>
        <w:rPr>
          <w:rFonts w:ascii="Times New Roman" w:eastAsia="宋体" w:hAnsi="Times New Roman" w:cs="Times New Roman"/>
          <w:color w:val="auto"/>
        </w:rPr>
        <w:t>对评委的网上询标予以解答。如投标代表人被要求到评审现场答疑时，须携带身份证等有效证件原件，以备查验。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26.6 </w:t>
      </w:r>
      <w:r>
        <w:rPr>
          <w:rFonts w:ascii="Times New Roman" w:eastAsia="宋体" w:hAnsi="Times New Roman" w:cs="Times New Roman" w:hint="eastAsia"/>
          <w:color w:val="auto"/>
        </w:rPr>
        <w:t>投标截止时间后，投标人不足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家的，不得开标。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26.7 </w:t>
      </w:r>
      <w:r>
        <w:rPr>
          <w:rFonts w:ascii="Times New Roman" w:eastAsia="宋体" w:hAnsi="Times New Roman" w:cs="Times New Roman" w:hint="eastAsia"/>
          <w:color w:val="auto"/>
        </w:rPr>
        <w:t>开标解密后，采购人或采购代理机构应当依法对投标人的资格进行审查。资格审查合格的投标人不足</w:t>
      </w:r>
      <w:r>
        <w:rPr>
          <w:rFonts w:ascii="Times New Roman" w:eastAsia="宋体" w:hAnsi="Times New Roman" w:cs="Times New Roman" w:hint="eastAsia"/>
          <w:color w:val="auto"/>
        </w:rPr>
        <w:t>3</w:t>
      </w:r>
      <w:r>
        <w:rPr>
          <w:rFonts w:ascii="Times New Roman" w:eastAsia="宋体" w:hAnsi="Times New Roman" w:cs="Times New Roman" w:hint="eastAsia"/>
          <w:color w:val="auto"/>
        </w:rPr>
        <w:t>家的，不得评标。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27. </w:t>
      </w:r>
      <w:r>
        <w:rPr>
          <w:rFonts w:ascii="Times New Roman" w:eastAsia="宋体" w:hAnsi="Times New Roman" w:cs="Times New Roman"/>
          <w:color w:val="auto"/>
        </w:rPr>
        <w:t>评标委员会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27.1 </w:t>
      </w:r>
      <w:r>
        <w:rPr>
          <w:rFonts w:ascii="Times New Roman" w:eastAsia="宋体" w:hAnsi="Times New Roman" w:cs="Times New Roman" w:hint="eastAsia"/>
          <w:color w:val="auto"/>
        </w:rPr>
        <w:t>评标委员会成员由采购人代表和评审专家组成，成员人数应当为</w:t>
      </w:r>
      <w:r>
        <w:rPr>
          <w:rFonts w:ascii="Times New Roman" w:eastAsia="宋体" w:hAnsi="Times New Roman" w:cs="Times New Roman" w:hint="eastAsia"/>
          <w:color w:val="auto"/>
        </w:rPr>
        <w:t>5</w:t>
      </w:r>
      <w:r>
        <w:rPr>
          <w:rFonts w:ascii="Times New Roman" w:eastAsia="宋体" w:hAnsi="Times New Roman" w:cs="Times New Roman" w:hint="eastAsia"/>
          <w:color w:val="auto"/>
        </w:rPr>
        <w:t>人以上单数，其中评审专家不得少于成员总数的三分之二。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27.2 </w:t>
      </w:r>
      <w:r>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27.3 </w:t>
      </w:r>
      <w:r>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27.4 </w:t>
      </w:r>
      <w:r>
        <w:rPr>
          <w:rFonts w:ascii="Times New Roman" w:eastAsia="宋体" w:hAnsi="Times New Roman" w:cs="Times New Roman" w:hint="eastAsia"/>
          <w:color w:val="auto"/>
        </w:rPr>
        <w:t>评标委员会负责完成全部评标工作，向采购人提出经评标委员会签字的书面评标报告。</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28. </w:t>
      </w:r>
      <w:r>
        <w:rPr>
          <w:rFonts w:ascii="Times New Roman" w:eastAsia="宋体" w:hAnsi="Times New Roman" w:cs="Times New Roman"/>
          <w:color w:val="auto"/>
        </w:rPr>
        <w:t>对投标文件的审查和响应性的确定</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28.1 </w:t>
      </w:r>
      <w:r>
        <w:rPr>
          <w:rFonts w:ascii="Times New Roman" w:eastAsia="宋体" w:hAnsi="Times New Roman" w:cs="Times New Roman" w:hint="eastAsia"/>
          <w:color w:val="auto"/>
        </w:rPr>
        <w:t>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28.2 </w:t>
      </w:r>
      <w:r>
        <w:rPr>
          <w:rFonts w:ascii="Times New Roman" w:eastAsia="宋体" w:hAnsi="Times New Roman" w:cs="Times New Roman" w:hint="eastAsia"/>
          <w:color w:val="auto"/>
        </w:rPr>
        <w:t>投标截止时间后，除评标委员会要求提供外，不接受投标人及与投标人有关的任何一方递交的材料。</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3</w:t>
      </w:r>
      <w:r>
        <w:rPr>
          <w:rFonts w:ascii="Times New Roman" w:eastAsia="宋体" w:hAnsi="Times New Roman" w:cs="Times New Roman"/>
          <w:color w:val="auto"/>
        </w:rPr>
        <w:t xml:space="preserve"> </w:t>
      </w:r>
      <w:r>
        <w:rPr>
          <w:rFonts w:ascii="Times New Roman" w:eastAsia="宋体" w:hAnsi="Times New Roman" w:cs="Times New Roman"/>
          <w:color w:val="auto"/>
        </w:rPr>
        <w:t>实质上没有响应招标文件要求的投标文件，将被拒绝。投标人不得通过修改或撤回不符合要求的</w:t>
      </w:r>
      <w:r>
        <w:rPr>
          <w:rFonts w:ascii="Times New Roman" w:eastAsia="宋体" w:hAnsi="Times New Roman" w:cs="Times New Roman" w:hint="eastAsia"/>
          <w:color w:val="auto"/>
        </w:rPr>
        <w:t>内容</w:t>
      </w:r>
      <w:r>
        <w:rPr>
          <w:rFonts w:ascii="Times New Roman" w:eastAsia="宋体" w:hAnsi="Times New Roman" w:cs="Times New Roman"/>
          <w:color w:val="auto"/>
        </w:rPr>
        <w:t>而使其投标成为响应性的投标。如出现下列情况之一的，其投标将被拒绝或中标无效：</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）投标文件未按招标文件的要求加盖电子签章的；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）投标有效期短于招标文件要求的；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）投标文件中提供虚假材料的；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）不能满足招标文件中任何一条实质性要求或加注“★”号条款经评委会认定出现偏离的或经评标委员会认定未实质性响应招标文件要求的或投标内容不符合相关强制性规定的；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）未按时进行网上解密或电子投标文件损坏、无效的；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6</w:t>
      </w:r>
      <w:r>
        <w:rPr>
          <w:rFonts w:ascii="Times New Roman" w:eastAsia="宋体" w:hAnsi="Times New Roman" w:cs="Times New Roman" w:hint="eastAsia"/>
          <w:color w:val="auto"/>
        </w:rPr>
        <w:t>）投标报价超出采购预算或最高限价；</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7</w:t>
      </w:r>
      <w:r>
        <w:rPr>
          <w:rFonts w:ascii="Times New Roman" w:eastAsia="宋体" w:hAnsi="Times New Roman" w:cs="Times New Roman" w:hint="eastAsia"/>
          <w:color w:val="auto"/>
        </w:rPr>
        <w:t>）存在串通情形的；</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8</w:t>
      </w:r>
      <w:r>
        <w:rPr>
          <w:rFonts w:ascii="Times New Roman" w:eastAsia="宋体" w:hAnsi="Times New Roman" w:cs="Times New Roman" w:hint="eastAsia"/>
          <w:color w:val="auto"/>
        </w:rPr>
        <w:t>）单位负责人或法定代表人为同一人，或者存在控股、管理关系的不同供应商，参加同一合同项下投标的，相关投标均无效；</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9</w:t>
      </w:r>
      <w:r>
        <w:rPr>
          <w:rFonts w:ascii="Times New Roman" w:eastAsia="宋体" w:hAnsi="Times New Roman" w:cs="Times New Roman" w:hint="eastAsia"/>
          <w:color w:val="auto"/>
        </w:rPr>
        <w:t>）其他法定投标无效的情形。</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28.4 </w:t>
      </w:r>
      <w:r>
        <w:rPr>
          <w:rFonts w:ascii="Times New Roman" w:eastAsia="宋体" w:hAnsi="Times New Roman" w:cs="Times New Roman" w:hint="eastAsia"/>
          <w:color w:val="auto"/>
        </w:rPr>
        <w:t>评标委员会对确定为实质上响应的投标进行审核，</w:t>
      </w:r>
      <w:r>
        <w:rPr>
          <w:rFonts w:ascii="Times New Roman" w:eastAsia="宋体" w:hAnsi="Times New Roman" w:cs="Times New Roman"/>
          <w:color w:val="auto"/>
        </w:rPr>
        <w:t>投标文件报价出现前后不一致的</w:t>
      </w:r>
      <w:r>
        <w:rPr>
          <w:rFonts w:ascii="Times New Roman" w:eastAsia="宋体" w:hAnsi="Times New Roman" w:cs="Times New Roman" w:hint="eastAsia"/>
          <w:color w:val="auto"/>
        </w:rPr>
        <w:t>，修改错误的原则如下：</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1</w:t>
      </w:r>
      <w:r>
        <w:rPr>
          <w:rFonts w:ascii="Times New Roman" w:eastAsia="宋体" w:hAnsi="Times New Roman" w:cs="Times New Roman" w:hint="eastAsia"/>
          <w:color w:val="auto"/>
        </w:rPr>
        <w:t>）投标文件中开标一览表（报价表）内容与投标文件中相应内容不一致的，以开标一览表（报价表）为准；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）大写金额和小写金额不一致的，以大写金额为准；</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）单价金额小数点或者百分比有明显错位的，以开标一览表的总价为准，并修改单价；</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）总价金额与按单价汇总金额不一致的，以单价金额计算结果为准。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28.</w:t>
      </w:r>
      <w:r>
        <w:rPr>
          <w:rFonts w:ascii="Times New Roman" w:eastAsia="宋体" w:hAnsi="Times New Roman" w:cs="Times New Roman" w:hint="eastAsia"/>
          <w:color w:val="auto"/>
        </w:rPr>
        <w:t>5</w:t>
      </w:r>
      <w:r>
        <w:rPr>
          <w:rFonts w:ascii="Times New Roman" w:eastAsia="宋体" w:hAnsi="Times New Roman" w:cs="Times New Roman"/>
          <w:color w:val="auto"/>
        </w:rPr>
        <w:t xml:space="preserve"> </w:t>
      </w:r>
      <w:r>
        <w:rPr>
          <w:rFonts w:ascii="Times New Roman" w:eastAsia="宋体" w:hAnsi="Times New Roman" w:cs="Times New Roman"/>
          <w:color w:val="auto"/>
        </w:rPr>
        <w:t>评标委员会将要求投标人按上述修改错误的方法调整投标报价，投标人同意后，调整后的报价对投标人起约束作用。如果投标人不接受修改后的报价，其投标将被拒绝。</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 </w:t>
      </w:r>
      <w:r>
        <w:rPr>
          <w:rFonts w:ascii="Times New Roman" w:eastAsia="宋体" w:hAnsi="Times New Roman" w:cs="Times New Roman"/>
          <w:color w:val="auto"/>
        </w:rPr>
        <w:t>投标文件的澄清</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29.1 </w:t>
      </w:r>
      <w:r>
        <w:rPr>
          <w:rFonts w:ascii="Times New Roman" w:eastAsia="宋体" w:hAnsi="Times New Roman" w:cs="Times New Roman"/>
          <w:color w:val="auto"/>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29.2 </w:t>
      </w:r>
      <w:r>
        <w:rPr>
          <w:rFonts w:ascii="Times New Roman" w:eastAsia="宋体" w:hAnsi="Times New Roman" w:cs="Times New Roman"/>
          <w:color w:val="auto"/>
        </w:rPr>
        <w:t>投标人澄清、说明、答复或者补充的</w:t>
      </w:r>
      <w:r>
        <w:rPr>
          <w:rFonts w:ascii="Times New Roman" w:eastAsia="宋体" w:hAnsi="Times New Roman" w:cs="Times New Roman" w:hint="eastAsia"/>
          <w:color w:val="auto"/>
        </w:rPr>
        <w:t>电子</w:t>
      </w:r>
      <w:r>
        <w:rPr>
          <w:rFonts w:ascii="Times New Roman" w:eastAsia="宋体" w:hAnsi="Times New Roman" w:cs="Times New Roman"/>
          <w:color w:val="auto"/>
        </w:rPr>
        <w:t>文件</w:t>
      </w:r>
      <w:r>
        <w:rPr>
          <w:rFonts w:ascii="Times New Roman" w:eastAsia="宋体" w:hAnsi="Times New Roman" w:cs="Times New Roman" w:hint="eastAsia"/>
          <w:color w:val="auto"/>
        </w:rPr>
        <w:t>，</w:t>
      </w:r>
      <w:r>
        <w:rPr>
          <w:rFonts w:ascii="Times New Roman" w:eastAsia="宋体" w:hAnsi="Times New Roman" w:cs="Times New Roman"/>
          <w:color w:val="auto"/>
        </w:rPr>
        <w:t>加盖电子签章后上传至天津市政府采购中心招投标系统。</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29.3 </w:t>
      </w:r>
      <w:r>
        <w:rPr>
          <w:rFonts w:ascii="Times New Roman" w:eastAsia="宋体" w:hAnsi="Times New Roman" w:cs="Times New Roman"/>
          <w:color w:val="auto"/>
        </w:rPr>
        <w:t>投标人的澄清、说明、答复或者补充应在规定的时间内完成，并不得超出投标文件的范围或对投标内容进行实质性的修改。</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29.4 </w:t>
      </w:r>
      <w:r>
        <w:rPr>
          <w:rFonts w:ascii="Times New Roman" w:eastAsia="宋体" w:hAnsi="Times New Roman" w:cs="Times New Roman"/>
          <w:color w:val="auto"/>
        </w:rPr>
        <w:t>澄清文件将作为投标文件的一部分，与投标文件具有同等的法律效力。</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30. </w:t>
      </w:r>
      <w:r>
        <w:rPr>
          <w:rFonts w:ascii="Times New Roman" w:eastAsia="宋体" w:hAnsi="Times New Roman" w:cs="Times New Roman"/>
          <w:color w:val="auto"/>
        </w:rPr>
        <w:t>投标的评估和比较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评标委员会将根据招标文件确定的评标原则和评标方法对确定为实质上响应招标文件要求的投标进行评估和比较。</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 </w:t>
      </w:r>
      <w:r>
        <w:rPr>
          <w:rFonts w:ascii="Times New Roman" w:eastAsia="宋体" w:hAnsi="Times New Roman" w:cs="Times New Roman"/>
          <w:color w:val="auto"/>
        </w:rPr>
        <w:t>评标原则和评标方法</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31.1 </w:t>
      </w:r>
      <w:r>
        <w:rPr>
          <w:rFonts w:ascii="Times New Roman" w:eastAsia="宋体" w:hAnsi="Times New Roman" w:cs="Times New Roman"/>
          <w:color w:val="auto"/>
        </w:rPr>
        <w:t>评标原则</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）评标委员会应当按照客观、公正、审慎的原则，根据招标文件规定的评审程序、评审方法和评审标准进行独立评审。</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3</w:t>
      </w:r>
      <w:r>
        <w:rPr>
          <w:rFonts w:ascii="Times New Roman" w:eastAsia="宋体" w:hAnsi="Times New Roman" w:cs="Times New Roman"/>
          <w:color w:val="auto"/>
        </w:rPr>
        <w:t>）对招标文件中描述有歧义或前后不一致的地方，</w:t>
      </w:r>
      <w:r>
        <w:rPr>
          <w:rFonts w:ascii="Times New Roman" w:eastAsia="宋体" w:hAnsi="Times New Roman" w:cs="Times New Roman" w:hint="eastAsia"/>
          <w:color w:val="auto"/>
        </w:rPr>
        <w:t>但不影响项目评审的，</w:t>
      </w:r>
      <w:r>
        <w:rPr>
          <w:rFonts w:ascii="Times New Roman" w:eastAsia="宋体" w:hAnsi="Times New Roman" w:cs="Times New Roman"/>
          <w:color w:val="auto"/>
        </w:rPr>
        <w:t>评标委员会有权进行评判，但对同一条款的评判应适用于每个投标人。</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4</w:t>
      </w:r>
      <w:r>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5</w:t>
      </w:r>
      <w:r>
        <w:rPr>
          <w:rFonts w:ascii="Times New Roman" w:eastAsia="宋体" w:hAnsi="Times New Roman" w:cs="Times New Roman" w:hint="eastAsia"/>
          <w:color w:val="auto"/>
        </w:rPr>
        <w:t>）根据《关于推动解决政府采购异常低价问题的通知》（财库〔</w:t>
      </w:r>
      <w:r>
        <w:rPr>
          <w:rFonts w:ascii="Times New Roman" w:eastAsia="宋体" w:hAnsi="Times New Roman" w:cs="Times New Roman" w:hint="eastAsia"/>
          <w:color w:val="auto"/>
        </w:rPr>
        <w:t>2026</w:t>
      </w:r>
      <w:r>
        <w:rPr>
          <w:rFonts w:ascii="Times New Roman" w:eastAsia="宋体" w:hAnsi="Times New Roman" w:cs="Times New Roman" w:hint="eastAsia"/>
          <w:color w:val="auto"/>
        </w:rPr>
        <w:t>〕</w:t>
      </w:r>
      <w:r>
        <w:rPr>
          <w:rFonts w:ascii="Times New Roman" w:eastAsia="宋体" w:hAnsi="Times New Roman" w:cs="Times New Roman" w:hint="eastAsia"/>
          <w:color w:val="auto"/>
        </w:rPr>
        <w:t>2</w:t>
      </w:r>
      <w:r>
        <w:rPr>
          <w:rFonts w:ascii="Times New Roman" w:eastAsia="宋体" w:hAnsi="Times New Roman" w:cs="Times New Roman" w:hint="eastAsia"/>
          <w:color w:val="auto"/>
        </w:rPr>
        <w:t>号）的要求，评标委员会启动异常低价投标审查程序，</w:t>
      </w:r>
      <w:r>
        <w:rPr>
          <w:rFonts w:ascii="Times New Roman" w:eastAsia="宋体" w:hAnsi="Times New Roman" w:cs="Times New Roman"/>
          <w:color w:val="auto"/>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w:t>
      </w:r>
      <w:r>
        <w:rPr>
          <w:rFonts w:ascii="Times New Roman" w:eastAsia="宋体" w:hAnsi="Times New Roman" w:cs="Times New Roman"/>
          <w:color w:val="auto"/>
        </w:rPr>
        <w:t>30</w:t>
      </w:r>
      <w:r>
        <w:rPr>
          <w:rFonts w:ascii="Times New Roman" w:eastAsia="宋体" w:hAnsi="Times New Roman" w:cs="Times New Roman"/>
          <w:color w:val="auto"/>
        </w:rPr>
        <w:t>分钟。</w:t>
      </w:r>
      <w:r>
        <w:rPr>
          <w:rFonts w:ascii="Times New Roman" w:eastAsia="宋体" w:hAnsi="Times New Roman" w:cs="Times New Roman" w:hint="eastAsia"/>
          <w:color w:val="auto"/>
        </w:rPr>
        <w:t>评标</w:t>
      </w:r>
      <w:r>
        <w:rPr>
          <w:rFonts w:ascii="Times New Roman" w:eastAsia="宋体" w:hAnsi="Times New Roman" w:cs="Times New Roman"/>
          <w:color w:val="auto"/>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ascii="Times New Roman" w:eastAsia="宋体" w:hAnsi="Times New Roman" w:cs="Times New Roman" w:hint="eastAsia"/>
          <w:color w:val="auto"/>
        </w:rPr>
        <w:t>标</w:t>
      </w:r>
      <w:r>
        <w:rPr>
          <w:rFonts w:ascii="Times New Roman" w:eastAsia="宋体" w:hAnsi="Times New Roman" w:cs="Times New Roman"/>
          <w:color w:val="auto"/>
        </w:rPr>
        <w:t>委员会应当将其作为无效投标处理。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31.2 </w:t>
      </w:r>
      <w:r>
        <w:rPr>
          <w:rFonts w:ascii="Times New Roman" w:eastAsia="宋体" w:hAnsi="Times New Roman" w:cs="Times New Roman"/>
          <w:color w:val="auto"/>
        </w:rPr>
        <w:t>评标方法</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1</w:t>
      </w:r>
      <w:r>
        <w:rPr>
          <w:rFonts w:ascii="Times New Roman" w:eastAsia="宋体" w:hAnsi="Times New Roman" w:cs="Times New Roman"/>
          <w:color w:val="auto"/>
        </w:rPr>
        <w:t>）采用</w:t>
      </w:r>
      <w:r>
        <w:rPr>
          <w:rFonts w:ascii="Times New Roman" w:eastAsia="宋体" w:hAnsi="Times New Roman" w:cs="Times New Roman"/>
          <w:color w:val="auto"/>
        </w:rPr>
        <w:t>“</w:t>
      </w:r>
      <w:r>
        <w:rPr>
          <w:rFonts w:ascii="Times New Roman" w:eastAsia="宋体" w:hAnsi="Times New Roman" w:cs="Times New Roman"/>
          <w:color w:val="auto"/>
        </w:rPr>
        <w:t>综合评分法</w:t>
      </w:r>
      <w:r>
        <w:rPr>
          <w:rFonts w:ascii="Times New Roman" w:eastAsia="宋体" w:hAnsi="Times New Roman" w:cs="Times New Roman"/>
          <w:color w:val="auto"/>
        </w:rPr>
        <w:t>”</w:t>
      </w:r>
      <w:r>
        <w:rPr>
          <w:rFonts w:ascii="Times New Roman" w:eastAsia="宋体" w:hAnsi="Times New Roman" w:cs="Times New Roman"/>
          <w:color w:val="auto"/>
        </w:rPr>
        <w:t>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color w:val="auto"/>
        </w:rPr>
        <w:t>2</w:t>
      </w:r>
      <w:r>
        <w:rPr>
          <w:rFonts w:ascii="Times New Roman" w:eastAsia="宋体" w:hAnsi="Times New Roman" w:cs="Times New Roman"/>
          <w:color w:val="auto"/>
        </w:rPr>
        <w:t>）根据《中华人民共和国政府采购法实施条例》和《关于进一步规范政府采购评审工作有关问题的通知》（财库〔</w:t>
      </w:r>
      <w:r>
        <w:rPr>
          <w:rFonts w:ascii="Times New Roman" w:eastAsia="宋体" w:hAnsi="Times New Roman" w:cs="Times New Roman"/>
          <w:color w:val="auto"/>
        </w:rPr>
        <w:t>2012</w:t>
      </w:r>
      <w:r>
        <w:rPr>
          <w:rFonts w:ascii="Times New Roman" w:eastAsia="宋体" w:hAnsi="Times New Roman" w:cs="Times New Roman"/>
          <w:color w:val="auto"/>
        </w:rPr>
        <w:t>〕</w:t>
      </w:r>
      <w:r>
        <w:rPr>
          <w:rFonts w:ascii="Times New Roman" w:eastAsia="宋体" w:hAnsi="Times New Roman" w:cs="Times New Roman"/>
          <w:color w:val="auto"/>
        </w:rPr>
        <w:t>69</w:t>
      </w:r>
      <w:r>
        <w:rPr>
          <w:rFonts w:ascii="Times New Roman" w:eastAsia="宋体" w:hAnsi="Times New Roman" w:cs="Times New Roman"/>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w:t>
      </w:r>
      <w:r>
        <w:rPr>
          <w:rFonts w:ascii="Times New Roman" w:eastAsia="宋体" w:hAnsi="Times New Roman" w:cs="Times New Roman" w:hint="eastAsia"/>
          <w:color w:val="auto"/>
        </w:rPr>
        <w:t>3</w:t>
      </w:r>
      <w:r>
        <w:rPr>
          <w:rFonts w:ascii="Times New Roman" w:eastAsia="宋体" w:hAnsi="Times New Roman" w:cs="Times New Roman" w:hint="eastAsia"/>
          <w:color w:val="auto"/>
        </w:rPr>
        <w:t>）</w:t>
      </w:r>
      <w:r>
        <w:rPr>
          <w:rFonts w:ascii="Times New Roman" w:eastAsia="宋体" w:hAnsi="Times New Roman" w:hint="eastAsia"/>
          <w:color w:val="auto"/>
        </w:rPr>
        <w:t>按照《关于调整优化节能产品、环境标志产品政府采购执行机制的通知》（财库〔</w:t>
      </w:r>
      <w:r>
        <w:rPr>
          <w:rFonts w:ascii="Times New Roman" w:eastAsia="宋体" w:hAnsi="Times New Roman" w:hint="eastAsia"/>
          <w:color w:val="auto"/>
        </w:rPr>
        <w:t>2019</w:t>
      </w:r>
      <w:r>
        <w:rPr>
          <w:rFonts w:ascii="Times New Roman" w:eastAsia="宋体" w:hAnsi="Times New Roman" w:hint="eastAsia"/>
          <w:color w:val="auto"/>
        </w:rPr>
        <w:t>〕</w:t>
      </w:r>
      <w:r>
        <w:rPr>
          <w:rFonts w:ascii="Times New Roman" w:eastAsia="宋体" w:hAnsi="Times New Roman" w:hint="eastAsia"/>
          <w:color w:val="auto"/>
        </w:rPr>
        <w:t>9</w:t>
      </w:r>
      <w:r>
        <w:rPr>
          <w:rFonts w:ascii="Times New Roman" w:eastAsia="宋体" w:hAnsi="Times New Roman" w:hint="eastAsia"/>
          <w:color w:val="auto"/>
        </w:rPr>
        <w:t>号）文件要求，对</w:t>
      </w:r>
      <w:r>
        <w:rPr>
          <w:rFonts w:ascii="Times New Roman" w:hAnsi="Times New Roman" w:cs="Times New Roman"/>
          <w:color w:val="auto"/>
        </w:rPr>
        <w:t>政府采购节能、环境标志品目清单</w:t>
      </w:r>
      <w:r>
        <w:rPr>
          <w:rFonts w:ascii="Times New Roman" w:hAnsi="Times New Roman" w:cs="Times New Roman" w:hint="eastAsia"/>
          <w:color w:val="auto"/>
        </w:rPr>
        <w:t>内的产品实施</w:t>
      </w:r>
      <w:r>
        <w:rPr>
          <w:rFonts w:ascii="Times New Roman" w:eastAsia="宋体" w:hAnsi="Times New Roman" w:hint="eastAsia"/>
          <w:color w:val="auto"/>
        </w:rPr>
        <w:t>优先采购和强制采购的评标方法。</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4</w:t>
      </w:r>
      <w:r>
        <w:rPr>
          <w:rFonts w:ascii="Times New Roman" w:eastAsia="宋体" w:hAnsi="Times New Roman" w:cs="Times New Roman"/>
          <w:color w:val="auto"/>
        </w:rPr>
        <w:t>）评标委员会审查产品资质或检测报告等相关文件符合性时，应综合考虑行业特点、交易习惯、采购需求最本质原义等情况，而不应以投标文件中产品名称与招标文件产品名称是否一致作为审查的标准。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5</w:t>
      </w:r>
      <w:r>
        <w:rPr>
          <w:rFonts w:ascii="Times New Roman" w:eastAsia="宋体" w:hAnsi="Times New Roman" w:cs="Times New Roman"/>
          <w:color w:val="auto"/>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ascii="Times New Roman" w:eastAsia="宋体" w:hAnsi="Times New Roman" w:cs="Times New Roman" w:hint="eastAsia"/>
          <w:color w:val="auto"/>
        </w:rPr>
        <w:t>或评标委员会经采购人授权后</w:t>
      </w:r>
      <w:r>
        <w:rPr>
          <w:rFonts w:ascii="Times New Roman" w:eastAsia="宋体" w:hAnsi="Times New Roman" w:cs="Times New Roman"/>
          <w:color w:val="auto"/>
        </w:rPr>
        <w:t>按中标候选供应商顺序确定中标供应商。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w:t>
      </w:r>
      <w:r>
        <w:rPr>
          <w:rFonts w:ascii="Times New Roman" w:eastAsia="宋体" w:hAnsi="Times New Roman" w:cs="Times New Roman" w:hint="eastAsia"/>
          <w:color w:val="auto"/>
        </w:rPr>
        <w:t>6</w:t>
      </w:r>
      <w:r>
        <w:rPr>
          <w:rFonts w:ascii="Times New Roman" w:eastAsia="宋体" w:hAnsi="Times New Roman" w:cs="Times New Roman"/>
          <w:color w:val="auto"/>
        </w:rPr>
        <w:t>）根据《政府采购货物和服务招标投标管理办法》（</w:t>
      </w:r>
      <w:r>
        <w:rPr>
          <w:rFonts w:ascii="Times New Roman" w:eastAsia="宋体" w:hAnsi="Times New Roman" w:cs="Times New Roman" w:hint="eastAsia"/>
          <w:color w:val="auto"/>
        </w:rPr>
        <w:t>财政部</w:t>
      </w:r>
      <w:r>
        <w:rPr>
          <w:rFonts w:ascii="Times New Roman" w:eastAsia="宋体" w:hAnsi="Times New Roman" w:cs="Times New Roman"/>
          <w:color w:val="auto"/>
        </w:rPr>
        <w:t>令第</w:t>
      </w:r>
      <w:r>
        <w:rPr>
          <w:rFonts w:ascii="Times New Roman" w:eastAsia="宋体" w:hAnsi="Times New Roman" w:cs="Times New Roman" w:hint="eastAsia"/>
          <w:color w:val="auto"/>
        </w:rPr>
        <w:t>87</w:t>
      </w:r>
      <w:r>
        <w:rPr>
          <w:rFonts w:ascii="Times New Roman" w:eastAsia="宋体" w:hAnsi="Times New Roman" w:cs="Times New Roman"/>
          <w:color w:val="auto"/>
        </w:rPr>
        <w:t>号）第</w:t>
      </w:r>
      <w:r>
        <w:rPr>
          <w:rFonts w:ascii="Times New Roman" w:eastAsia="宋体" w:hAnsi="Times New Roman" w:cs="Times New Roman"/>
          <w:color w:val="auto"/>
        </w:rPr>
        <w:t>43</w:t>
      </w:r>
      <w:r>
        <w:rPr>
          <w:rFonts w:ascii="Times New Roman" w:eastAsia="宋体" w:hAnsi="Times New Roman" w:cs="Times New Roman"/>
          <w:color w:val="auto"/>
        </w:rPr>
        <w:t>条规定，如评审现场经财政部门批准本项目转为其他采购方式的，按相应采购方式程序执行。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 </w:t>
      </w:r>
      <w:r>
        <w:rPr>
          <w:rFonts w:ascii="Times New Roman" w:eastAsia="宋体" w:hAnsi="Times New Roman" w:cs="Times New Roman"/>
          <w:color w:val="auto"/>
        </w:rPr>
        <w:t>其他注意事项</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32.1 </w:t>
      </w:r>
      <w:r>
        <w:rPr>
          <w:rFonts w:ascii="Times New Roman" w:eastAsia="宋体" w:hAnsi="Times New Roman" w:cs="Times New Roman"/>
          <w:color w:val="auto"/>
        </w:rPr>
        <w:t>在开标、投标期间，投标人不得向评标委员会成员或采购代理机构询问评标情况、施加任何影响，不得进行旨在影响评标结果的活动。</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32.2 </w:t>
      </w:r>
      <w:r>
        <w:rPr>
          <w:rFonts w:ascii="Times New Roman" w:eastAsia="宋体" w:hAnsi="Times New Roman" w:cs="Times New Roman"/>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0B76E1" w:rsidRDefault="00857B27">
      <w:pPr>
        <w:pStyle w:val="Default"/>
        <w:spacing w:line="360" w:lineRule="auto"/>
        <w:ind w:firstLineChars="200" w:firstLine="446"/>
        <w:rPr>
          <w:rFonts w:ascii="Times New Roman" w:eastAsia="宋体" w:hAnsi="Times New Roman" w:cs="Times New Roman"/>
          <w:color w:val="auto"/>
        </w:rPr>
      </w:pPr>
      <w:r>
        <w:rPr>
          <w:rFonts w:ascii="Times New Roman" w:eastAsia="宋体" w:hAnsi="Times New Roman" w:cs="Times New Roman"/>
          <w:color w:val="auto"/>
        </w:rPr>
        <w:t xml:space="preserve">32. 3 </w:t>
      </w:r>
      <w:r>
        <w:rPr>
          <w:rFonts w:ascii="Times New Roman" w:eastAsia="宋体" w:hAnsi="Times New Roman" w:cs="Times New Roman"/>
          <w:color w:val="auto"/>
        </w:rPr>
        <w:t>本项目不接受赠品、回扣或者与采购无关的其他商品、服务。</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32.4 </w:t>
      </w:r>
      <w:r>
        <w:rPr>
          <w:rFonts w:ascii="Times New Roman" w:eastAsia="宋体" w:hAnsi="Times New Roman" w:cs="Times New Roman"/>
          <w:color w:val="auto"/>
        </w:rPr>
        <w:t>（本条仅适用于货物类项目）不同投标人所投全部产品均为同一品牌或不同投标人所投任一核心产品为同一品牌时（</w:t>
      </w:r>
      <w:r>
        <w:rPr>
          <w:rFonts w:ascii="Times New Roman" w:eastAsia="宋体" w:hAnsi="Times New Roman" w:cs="Times New Roman" w:hint="eastAsia"/>
          <w:color w:val="auto"/>
        </w:rPr>
        <w:t>加注“▲”号的产品为核心产品如未明确核心产品，则视为全部产品均为核心产品</w:t>
      </w:r>
      <w:r>
        <w:rPr>
          <w:rFonts w:ascii="Times New Roman" w:eastAsia="宋体" w:hAnsi="Times New Roman" w:cs="Times New Roman"/>
          <w:color w:val="auto"/>
        </w:rPr>
        <w:t>），按以下原则处理：</w:t>
      </w:r>
    </w:p>
    <w:p w:rsidR="000B76E1" w:rsidRDefault="00857B27">
      <w:pPr>
        <w:spacing w:line="360" w:lineRule="auto"/>
        <w:ind w:firstLineChars="200" w:firstLine="446"/>
        <w:jc w:val="left"/>
        <w:rPr>
          <w:sz w:val="24"/>
          <w:szCs w:val="24"/>
        </w:rPr>
      </w:pPr>
      <w:r>
        <w:rPr>
          <w:sz w:val="24"/>
          <w:szCs w:val="24"/>
        </w:rPr>
        <w:t>（</w:t>
      </w:r>
      <w:r>
        <w:rPr>
          <w:sz w:val="24"/>
          <w:szCs w:val="24"/>
        </w:rPr>
        <w:t>1</w:t>
      </w:r>
      <w:r>
        <w:rPr>
          <w:sz w:val="24"/>
          <w:szCs w:val="24"/>
        </w:rPr>
        <w:t>）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rsidR="000B76E1" w:rsidRDefault="00857B27">
      <w:pPr>
        <w:pStyle w:val="Default"/>
        <w:spacing w:line="360" w:lineRule="auto"/>
        <w:ind w:firstLineChars="200" w:firstLine="446"/>
        <w:rPr>
          <w:rFonts w:ascii="Times New Roman" w:hAnsi="Times New Roman" w:cs="Times New Roman"/>
          <w:color w:val="auto"/>
        </w:rPr>
      </w:pPr>
      <w:r>
        <w:rPr>
          <w:rFonts w:ascii="Times New Roman" w:hAnsi="Times New Roman" w:cs="Times New Roman"/>
          <w:color w:val="auto"/>
        </w:rPr>
        <w:t>（</w:t>
      </w:r>
      <w:r>
        <w:rPr>
          <w:rFonts w:ascii="Times New Roman" w:hAnsi="Times New Roman" w:cs="Times New Roman"/>
          <w:color w:val="auto"/>
        </w:rPr>
        <w:t>2</w:t>
      </w:r>
      <w:r>
        <w:rPr>
          <w:rFonts w:ascii="Times New Roman" w:hAnsi="Times New Roman" w:cs="Times New Roman"/>
          <w:color w:val="auto"/>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rsidR="000B76E1" w:rsidRDefault="000B76E1">
      <w:pPr>
        <w:pStyle w:val="Default"/>
        <w:spacing w:line="360" w:lineRule="auto"/>
        <w:ind w:firstLineChars="200" w:firstLine="446"/>
        <w:rPr>
          <w:rFonts w:ascii="Times New Roman" w:eastAsia="宋体" w:hAnsi="Times New Roman" w:cs="Times New Roman"/>
          <w:color w:val="auto"/>
        </w:rPr>
      </w:pPr>
    </w:p>
    <w:p w:rsidR="000B76E1" w:rsidRDefault="00857B27">
      <w:pPr>
        <w:pStyle w:val="Default"/>
        <w:spacing w:line="360" w:lineRule="auto"/>
        <w:jc w:val="center"/>
        <w:rPr>
          <w:rFonts w:ascii="Times New Roman" w:eastAsia="宋体" w:hAnsi="Times New Roman" w:cs="Times New Roman"/>
          <w:color w:val="auto"/>
        </w:rPr>
      </w:pPr>
      <w:r>
        <w:rPr>
          <w:rFonts w:ascii="Times New Roman" w:eastAsia="宋体" w:hAnsi="Times New Roman" w:cs="Times New Roman"/>
          <w:color w:val="auto"/>
        </w:rPr>
        <w:t xml:space="preserve">F  </w:t>
      </w:r>
      <w:r>
        <w:rPr>
          <w:rFonts w:ascii="Times New Roman" w:eastAsia="宋体" w:hAnsi="Times New Roman" w:cs="Times New Roman"/>
          <w:color w:val="auto"/>
        </w:rPr>
        <w:t>授予合同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 </w:t>
      </w:r>
      <w:r>
        <w:rPr>
          <w:rFonts w:ascii="Times New Roman" w:eastAsia="宋体" w:hAnsi="Times New Roman" w:cs="Times New Roman"/>
          <w:color w:val="auto"/>
        </w:rPr>
        <w:t>中标供应商的产生</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33.1 </w:t>
      </w:r>
      <w:r>
        <w:rPr>
          <w:rFonts w:ascii="Times New Roman" w:eastAsia="宋体" w:hAnsi="Times New Roman" w:cs="Times New Roman"/>
          <w:color w:val="auto"/>
        </w:rPr>
        <w:t>采购人可以事先授权评标委员会直接确定中标供应商。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color w:val="auto"/>
        </w:rPr>
        <w:t xml:space="preserve">33.2 </w:t>
      </w:r>
      <w:r>
        <w:rPr>
          <w:rFonts w:ascii="Times New Roman" w:eastAsia="宋体" w:hAnsi="Times New Roman" w:cs="Times New Roman"/>
          <w:color w:val="auto"/>
        </w:rPr>
        <w:t>采购人也可以按照《政府采购法》及其实施条例等法律法规的规定和招标文件的要求确认中标供应商。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 </w:t>
      </w:r>
      <w:r>
        <w:rPr>
          <w:rFonts w:ascii="Times New Roman" w:eastAsia="宋体" w:hAnsi="Times New Roman" w:cs="Times New Roman" w:hint="eastAsia"/>
          <w:color w:val="auto"/>
        </w:rPr>
        <w:t>中标通知</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34.1 </w:t>
      </w:r>
      <w:r>
        <w:rPr>
          <w:rFonts w:ascii="Times New Roman" w:eastAsia="宋体" w:hAnsi="Times New Roman" w:cs="Times New Roman" w:hint="eastAsia"/>
          <w:color w:val="auto"/>
        </w:rPr>
        <w:t>中标公告发布同时，采购代理机构将通过天津市政府采购中心招投标系统以电子形式向中标供应商发出《中标通知书》（请使用天津数字认证有限公司发出的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“市级集采机构入口”，并从“供应商系统”的“查看项目文件”中获取）。《中标通知书》一经发出即发生法律效力。</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35. </w:t>
      </w:r>
      <w:r>
        <w:rPr>
          <w:rFonts w:ascii="Times New Roman" w:eastAsia="宋体" w:hAnsi="Times New Roman" w:cs="Times New Roman" w:hint="eastAsia"/>
          <w:color w:val="auto"/>
        </w:rPr>
        <w:t>投标人可使用天津数字认证有限公司发出的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“市级集采机构入口”，并从“供应商系统”的“项目资审情况”中获取未通过资格审查的原因或从“供应商系统”的“查看排序和得分”中获取未中标人本人的评审得分与排序。</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 </w:t>
      </w:r>
      <w:r>
        <w:rPr>
          <w:rFonts w:ascii="Times New Roman" w:eastAsia="宋体" w:hAnsi="Times New Roman" w:cs="Times New Roman" w:hint="eastAsia"/>
          <w:color w:val="auto"/>
        </w:rPr>
        <w:t>签订合同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36.1 </w:t>
      </w:r>
      <w:r>
        <w:rPr>
          <w:rFonts w:ascii="Times New Roman" w:eastAsia="宋体" w:hAnsi="Times New Roman" w:cs="Times New Roman" w:hint="eastAsia"/>
          <w:color w:val="auto"/>
        </w:rPr>
        <w:t>采购人与中标供应商应当在中标通知书发出之日起三十日内，按照招标文件确定的事项签订政府采购合同。合同文本请使用天津数字认证有限公司发出的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数字证书（原天津市电子认证中心发出尚在有效期内的</w:t>
      </w:r>
      <w:r>
        <w:rPr>
          <w:rFonts w:ascii="Times New Roman" w:eastAsia="宋体" w:hAnsi="Times New Roman" w:cs="Times New Roman" w:hint="eastAsia"/>
          <w:color w:val="auto"/>
        </w:rPr>
        <w:t>CA</w:t>
      </w:r>
      <w:r>
        <w:rPr>
          <w:rFonts w:ascii="Times New Roman" w:eastAsia="宋体" w:hAnsi="Times New Roman" w:cs="Times New Roman" w:hint="eastAsia"/>
          <w:color w:val="auto"/>
        </w:rPr>
        <w:t>数字证书仍可使用）登录天津市政府采购中心网（网址：</w:t>
      </w:r>
      <w:r>
        <w:rPr>
          <w:rFonts w:ascii="Times New Roman" w:eastAsia="宋体" w:hAnsi="Times New Roman" w:cs="Times New Roman" w:hint="eastAsia"/>
          <w:color w:val="auto"/>
        </w:rPr>
        <w:t>http://tjgpc.zwfwb.tj.gov.cn</w:t>
      </w:r>
      <w:r>
        <w:rPr>
          <w:rFonts w:ascii="Times New Roman" w:eastAsia="宋体" w:hAnsi="Times New Roman" w:cs="Times New Roman" w:hint="eastAsia"/>
          <w:color w:val="auto"/>
        </w:rPr>
        <w:t>）</w:t>
      </w:r>
      <w:r>
        <w:rPr>
          <w:rFonts w:ascii="Times New Roman" w:eastAsia="宋体" w:hAnsi="Times New Roman" w:cs="Times New Roman" w:hint="eastAsia"/>
          <w:color w:val="auto"/>
        </w:rPr>
        <w:t>-</w:t>
      </w:r>
      <w:r>
        <w:rPr>
          <w:rFonts w:ascii="Times New Roman" w:eastAsia="宋体" w:hAnsi="Times New Roman" w:cs="Times New Roman" w:hint="eastAsia"/>
          <w:color w:val="auto"/>
        </w:rPr>
        <w:t>“网上招投标”</w:t>
      </w:r>
      <w:r>
        <w:rPr>
          <w:rFonts w:ascii="Times New Roman" w:eastAsia="宋体" w:hAnsi="Times New Roman" w:cs="Times New Roman" w:hint="eastAsia"/>
          <w:color w:val="auto"/>
        </w:rPr>
        <w:t>-</w:t>
      </w:r>
      <w:r>
        <w:rPr>
          <w:rFonts w:ascii="Times New Roman" w:eastAsia="宋体" w:hAnsi="Times New Roman" w:cs="Times New Roman" w:hint="eastAsia"/>
          <w:color w:val="auto"/>
        </w:rPr>
        <w:t>“供应商登录”</w:t>
      </w:r>
      <w:r>
        <w:rPr>
          <w:rFonts w:ascii="Times New Roman" w:eastAsia="宋体" w:hAnsi="Times New Roman" w:cs="Times New Roman" w:hint="eastAsia"/>
          <w:color w:val="auto"/>
        </w:rPr>
        <w:t>-</w:t>
      </w:r>
      <w:r>
        <w:rPr>
          <w:rFonts w:ascii="Times New Roman" w:eastAsia="宋体" w:hAnsi="Times New Roman" w:cs="Times New Roman" w:hint="eastAsia"/>
          <w:color w:val="auto"/>
        </w:rPr>
        <w:t>“市级集采机构入口”，并从“供应商系统”的“合同”中获取。</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36.2 </w:t>
      </w:r>
      <w:r>
        <w:rPr>
          <w:rFonts w:ascii="Times New Roman" w:eastAsia="宋体" w:hAnsi="Times New Roman" w:cs="Times New Roman" w:hint="eastAsia"/>
          <w:color w:val="auto"/>
        </w:rPr>
        <w:t>招标文件、中标供应商的投标文件及其澄清文件等，均为签订合同的依据，且为合同的组成部分。</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 </w:t>
      </w:r>
      <w:r>
        <w:rPr>
          <w:rFonts w:ascii="Times New Roman" w:eastAsia="宋体" w:hAnsi="Times New Roman" w:cs="Times New Roman" w:hint="eastAsia"/>
          <w:color w:val="auto"/>
        </w:rPr>
        <w:t>履约保证金</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37.1 </w:t>
      </w:r>
      <w:r>
        <w:rPr>
          <w:rFonts w:ascii="Times New Roman" w:eastAsia="宋体" w:hAnsi="Times New Roman" w:cs="Times New Roman" w:hint="eastAsia"/>
          <w:color w:val="auto"/>
        </w:rPr>
        <w:t>若《招标项目需求》规定须提交履约保证金的，中标供应商须按照规定要求提交履约保证金。</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37.2 </w:t>
      </w:r>
      <w:r>
        <w:rPr>
          <w:rFonts w:ascii="Times New Roman" w:eastAsia="宋体" w:hAnsi="Times New Roman" w:cs="Times New Roman" w:hint="eastAsia"/>
          <w:color w:val="auto"/>
        </w:rPr>
        <w:t>中标供应商未能按合同规定履行其义务，采购人有权没收其履约保证金。</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38. </w:t>
      </w:r>
      <w:r>
        <w:rPr>
          <w:rFonts w:ascii="Times New Roman" w:eastAsia="宋体" w:hAnsi="Times New Roman" w:cs="Times New Roman" w:hint="eastAsia"/>
          <w:color w:val="auto"/>
        </w:rPr>
        <w:t>中标供应商拒绝与采购人签订合同的，采购人可以按照评审报告推荐的中标候选人名单排序，确定下一候选人为中标供应商，也可以重新开展政府采购活动。</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 </w:t>
      </w:r>
      <w:r>
        <w:rPr>
          <w:rFonts w:ascii="Times New Roman" w:eastAsia="宋体" w:hAnsi="Times New Roman" w:cs="Times New Roman" w:hint="eastAsia"/>
          <w:color w:val="auto"/>
        </w:rPr>
        <w:t>合同分包</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39.1 </w:t>
      </w:r>
      <w:r>
        <w:rPr>
          <w:rFonts w:ascii="Times New Roman" w:eastAsia="宋体" w:hAnsi="Times New Roman" w:cs="Times New Roman" w:hint="eastAsia"/>
          <w:color w:val="auto"/>
        </w:rPr>
        <w:t>未经采购人同意，中标供应商不得分包合同。</w:t>
      </w:r>
    </w:p>
    <w:p w:rsidR="000B76E1" w:rsidRDefault="00857B27">
      <w:pPr>
        <w:pStyle w:val="Default"/>
        <w:spacing w:line="360" w:lineRule="auto"/>
        <w:ind w:firstLineChars="200" w:firstLine="446"/>
        <w:jc w:val="both"/>
        <w:rPr>
          <w:rFonts w:ascii="Times New Roman" w:eastAsia="宋体" w:hAnsi="Times New Roman" w:cs="Times New Roman"/>
          <w:color w:val="auto"/>
        </w:rPr>
      </w:pPr>
      <w:r>
        <w:rPr>
          <w:rFonts w:ascii="Times New Roman" w:eastAsia="宋体" w:hAnsi="Times New Roman" w:cs="Times New Roman" w:hint="eastAsia"/>
          <w:color w:val="auto"/>
        </w:rPr>
        <w:t xml:space="preserve">39.2 </w:t>
      </w:r>
      <w:r>
        <w:rPr>
          <w:rFonts w:ascii="Times New Roman" w:eastAsia="宋体" w:hAnsi="Times New Roman" w:cs="Times New Roman" w:hint="eastAsia"/>
          <w:color w:val="auto"/>
        </w:rPr>
        <w:t>政府采购合同分包履行的，中标供应商就采购项目和分包项目向采购人负责，分包供应商就分包项目承担责任。</w:t>
      </w:r>
    </w:p>
    <w:p w:rsidR="000B76E1" w:rsidRDefault="000B76E1">
      <w:pPr>
        <w:pStyle w:val="Default"/>
        <w:spacing w:line="360" w:lineRule="auto"/>
        <w:ind w:firstLineChars="200" w:firstLine="446"/>
        <w:jc w:val="both"/>
        <w:rPr>
          <w:rFonts w:ascii="Times New Roman" w:eastAsia="宋体" w:hAnsi="Times New Roman" w:cs="Times New Roman"/>
          <w:color w:val="auto"/>
        </w:rPr>
      </w:pPr>
    </w:p>
    <w:p w:rsidR="000B76E1" w:rsidRDefault="00857B27">
      <w:pPr>
        <w:widowControl/>
        <w:jc w:val="left"/>
        <w:rPr>
          <w:b/>
          <w:bCs/>
          <w:kern w:val="28"/>
          <w:sz w:val="32"/>
          <w:szCs w:val="32"/>
          <w:lang w:val="zh-CN"/>
        </w:rPr>
      </w:pPr>
      <w:r>
        <w:br w:type="page"/>
      </w:r>
    </w:p>
    <w:p w:rsidR="000B76E1" w:rsidRDefault="00857B27">
      <w:pPr>
        <w:pStyle w:val="ac"/>
        <w:rPr>
          <w:rFonts w:ascii="Times New Roman" w:hAnsi="Times New Roman"/>
        </w:rPr>
      </w:pPr>
      <w:r>
        <w:rPr>
          <w:rFonts w:ascii="Times New Roman" w:hAnsi="Times New Roman"/>
        </w:rPr>
        <w:t>第四部分</w:t>
      </w:r>
      <w:r>
        <w:rPr>
          <w:rFonts w:ascii="Times New Roman" w:hAnsi="Times New Roman"/>
        </w:rPr>
        <w:t xml:space="preserve">  </w:t>
      </w:r>
      <w:r>
        <w:rPr>
          <w:rFonts w:ascii="Times New Roman" w:hAnsi="Times New Roman"/>
        </w:rPr>
        <w:t>合同条款</w:t>
      </w:r>
    </w:p>
    <w:p w:rsidR="000B76E1" w:rsidRDefault="00857B27">
      <w:pPr>
        <w:tabs>
          <w:tab w:val="left" w:pos="412"/>
          <w:tab w:val="left" w:pos="618"/>
        </w:tabs>
        <w:spacing w:line="520" w:lineRule="exact"/>
        <w:jc w:val="center"/>
        <w:rPr>
          <w:b/>
          <w:sz w:val="30"/>
          <w:szCs w:val="30"/>
        </w:rPr>
      </w:pPr>
      <w:r>
        <w:rPr>
          <w:b/>
          <w:sz w:val="30"/>
          <w:szCs w:val="30"/>
        </w:rPr>
        <w:t>合同一般条款</w:t>
      </w:r>
    </w:p>
    <w:p w:rsidR="000B76E1" w:rsidRDefault="00857B27">
      <w:pPr>
        <w:tabs>
          <w:tab w:val="left" w:pos="0"/>
          <w:tab w:val="left" w:pos="315"/>
        </w:tabs>
        <w:spacing w:line="520" w:lineRule="exact"/>
        <w:ind w:firstLine="480"/>
        <w:rPr>
          <w:sz w:val="24"/>
          <w:szCs w:val="24"/>
        </w:rPr>
      </w:pPr>
      <w:r>
        <w:rPr>
          <w:sz w:val="24"/>
          <w:szCs w:val="24"/>
        </w:rPr>
        <w:t>需方：</w:t>
      </w:r>
      <w:r>
        <w:rPr>
          <w:sz w:val="24"/>
          <w:szCs w:val="24"/>
        </w:rPr>
        <w:t xml:space="preserve">  </w:t>
      </w:r>
    </w:p>
    <w:p w:rsidR="000B76E1" w:rsidRDefault="00857B27">
      <w:pPr>
        <w:tabs>
          <w:tab w:val="left" w:pos="0"/>
          <w:tab w:val="left" w:pos="315"/>
        </w:tabs>
        <w:spacing w:line="520" w:lineRule="exact"/>
        <w:ind w:firstLine="480"/>
        <w:rPr>
          <w:sz w:val="24"/>
          <w:szCs w:val="24"/>
        </w:rPr>
      </w:pPr>
      <w:r>
        <w:rPr>
          <w:sz w:val="24"/>
          <w:szCs w:val="24"/>
        </w:rPr>
        <w:t>供方：</w:t>
      </w:r>
      <w:r>
        <w:rPr>
          <w:sz w:val="24"/>
          <w:szCs w:val="24"/>
        </w:rPr>
        <w:t xml:space="preserve"> </w:t>
      </w:r>
    </w:p>
    <w:p w:rsidR="000B76E1" w:rsidRDefault="00857B27">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w:t>
      </w:r>
      <w:r>
        <w:rPr>
          <w:rFonts w:hint="eastAsia"/>
          <w:sz w:val="24"/>
          <w:szCs w:val="24"/>
        </w:rPr>
        <w:t>招标</w:t>
      </w:r>
      <w:r>
        <w:rPr>
          <w:sz w:val="24"/>
          <w:szCs w:val="24"/>
        </w:rPr>
        <w:t>文件的要求，并经双方协商一致，达成</w:t>
      </w:r>
      <w:r>
        <w:rPr>
          <w:sz w:val="24"/>
          <w:szCs w:val="24"/>
        </w:rPr>
        <w:t xml:space="preserve">  </w:t>
      </w:r>
      <w:r>
        <w:rPr>
          <w:sz w:val="24"/>
          <w:szCs w:val="24"/>
        </w:rPr>
        <w:t>合同：</w:t>
      </w:r>
    </w:p>
    <w:p w:rsidR="000B76E1" w:rsidRDefault="00857B27">
      <w:pPr>
        <w:pStyle w:val="af3"/>
        <w:numPr>
          <w:ilvl w:val="0"/>
          <w:numId w:val="2"/>
        </w:numPr>
        <w:spacing w:line="480" w:lineRule="exact"/>
        <w:ind w:firstLineChars="0"/>
        <w:rPr>
          <w:sz w:val="24"/>
          <w:szCs w:val="24"/>
        </w:rPr>
      </w:pPr>
      <w:r>
        <w:rPr>
          <w:rFonts w:hint="eastAsia"/>
          <w:sz w:val="24"/>
          <w:szCs w:val="24"/>
        </w:rPr>
        <w:t>本合同为中小企业预留合同</w:t>
      </w:r>
    </w:p>
    <w:p w:rsidR="000B76E1" w:rsidRDefault="00857B27">
      <w:pPr>
        <w:pStyle w:val="af3"/>
        <w:numPr>
          <w:ilvl w:val="0"/>
          <w:numId w:val="2"/>
        </w:numPr>
        <w:spacing w:line="480" w:lineRule="exact"/>
        <w:ind w:firstLineChars="0"/>
        <w:rPr>
          <w:sz w:val="24"/>
          <w:szCs w:val="24"/>
        </w:rPr>
      </w:pPr>
      <w:r>
        <w:rPr>
          <w:rFonts w:hint="eastAsia"/>
          <w:sz w:val="24"/>
          <w:szCs w:val="24"/>
        </w:rPr>
        <w:t>本合同非中小企业预留合同</w:t>
      </w:r>
    </w:p>
    <w:p w:rsidR="000B76E1" w:rsidRDefault="00857B27">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0B76E1" w:rsidRDefault="00857B27">
      <w:pPr>
        <w:tabs>
          <w:tab w:val="left" w:pos="1133"/>
        </w:tabs>
        <w:spacing w:line="520" w:lineRule="exact"/>
        <w:ind w:firstLineChars="200" w:firstLine="446"/>
        <w:rPr>
          <w:sz w:val="24"/>
          <w:szCs w:val="24"/>
        </w:rPr>
      </w:pPr>
      <w:r>
        <w:rPr>
          <w:sz w:val="24"/>
          <w:szCs w:val="24"/>
        </w:rPr>
        <w:t>一、采购内容：</w:t>
      </w:r>
      <w:r>
        <w:rPr>
          <w:sz w:val="24"/>
          <w:szCs w:val="24"/>
        </w:rPr>
        <w:t xml:space="preserve">  </w:t>
      </w:r>
      <w:r>
        <w:rPr>
          <w:sz w:val="24"/>
          <w:szCs w:val="24"/>
        </w:rPr>
        <w:t>（详见附件）</w:t>
      </w:r>
    </w:p>
    <w:p w:rsidR="000B76E1" w:rsidRDefault="00857B27">
      <w:pPr>
        <w:tabs>
          <w:tab w:val="left" w:pos="1133"/>
        </w:tabs>
        <w:spacing w:line="520" w:lineRule="exact"/>
        <w:ind w:firstLineChars="200" w:firstLine="446"/>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0B76E1" w:rsidRDefault="00857B27">
      <w:pPr>
        <w:tabs>
          <w:tab w:val="left" w:pos="1133"/>
        </w:tabs>
        <w:spacing w:line="520" w:lineRule="exact"/>
        <w:ind w:firstLineChars="200" w:firstLine="446"/>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0B76E1" w:rsidRDefault="00857B27">
      <w:pPr>
        <w:tabs>
          <w:tab w:val="left" w:pos="360"/>
        </w:tabs>
        <w:spacing w:line="520" w:lineRule="exact"/>
        <w:ind w:firstLineChars="200" w:firstLine="446"/>
        <w:rPr>
          <w:sz w:val="24"/>
          <w:szCs w:val="24"/>
        </w:rPr>
      </w:pPr>
      <w:r>
        <w:rPr>
          <w:sz w:val="24"/>
          <w:szCs w:val="24"/>
        </w:rPr>
        <w:t>二、质量要求及对质量负责条件和期限：见附件。</w:t>
      </w:r>
    </w:p>
    <w:p w:rsidR="000B76E1" w:rsidRDefault="00857B27">
      <w:pPr>
        <w:tabs>
          <w:tab w:val="left" w:pos="360"/>
        </w:tabs>
        <w:spacing w:line="520" w:lineRule="exact"/>
        <w:ind w:firstLineChars="200" w:firstLine="446"/>
        <w:rPr>
          <w:sz w:val="24"/>
          <w:szCs w:val="24"/>
        </w:rPr>
      </w:pPr>
      <w:r>
        <w:rPr>
          <w:sz w:val="24"/>
          <w:szCs w:val="24"/>
        </w:rPr>
        <w:t>三、供方所提供的服务必须具有合法手续及相关文件。如涉及知识产权则必须是自己拥有或合法使用的。</w:t>
      </w:r>
    </w:p>
    <w:p w:rsidR="000B76E1" w:rsidRDefault="00857B27">
      <w:pPr>
        <w:tabs>
          <w:tab w:val="left" w:pos="360"/>
        </w:tabs>
        <w:spacing w:line="520" w:lineRule="exact"/>
        <w:ind w:firstLineChars="200" w:firstLine="446"/>
        <w:rPr>
          <w:sz w:val="24"/>
          <w:szCs w:val="24"/>
        </w:rPr>
      </w:pPr>
      <w:r>
        <w:rPr>
          <w:sz w:val="24"/>
          <w:szCs w:val="24"/>
        </w:rPr>
        <w:t>四、</w:t>
      </w:r>
      <w:r>
        <w:rPr>
          <w:rFonts w:hint="eastAsia"/>
          <w:sz w:val="24"/>
          <w:szCs w:val="24"/>
        </w:rPr>
        <w:t>服务</w:t>
      </w:r>
      <w:r>
        <w:rPr>
          <w:sz w:val="24"/>
          <w:szCs w:val="24"/>
        </w:rPr>
        <w:t>时间、地点、方式：见附件。</w:t>
      </w:r>
    </w:p>
    <w:p w:rsidR="000B76E1" w:rsidRDefault="00857B27">
      <w:pPr>
        <w:tabs>
          <w:tab w:val="left" w:pos="360"/>
        </w:tabs>
        <w:spacing w:line="520" w:lineRule="exact"/>
        <w:ind w:firstLineChars="200" w:firstLine="446"/>
        <w:rPr>
          <w:sz w:val="24"/>
          <w:szCs w:val="24"/>
        </w:rPr>
      </w:pPr>
      <w:r>
        <w:rPr>
          <w:sz w:val="24"/>
          <w:szCs w:val="24"/>
        </w:rPr>
        <w:t>五、供方应随</w:t>
      </w:r>
      <w:r>
        <w:rPr>
          <w:rFonts w:hint="eastAsia"/>
          <w:sz w:val="24"/>
          <w:szCs w:val="24"/>
        </w:rPr>
        <w:t>服务</w:t>
      </w:r>
      <w:r>
        <w:rPr>
          <w:sz w:val="24"/>
          <w:szCs w:val="24"/>
        </w:rPr>
        <w:t>向需方交付的相关资料。如果所提交文件是外文的，供方有义务为需方提供中文或译成中文文件。</w:t>
      </w:r>
    </w:p>
    <w:p w:rsidR="000B76E1" w:rsidRDefault="00857B27">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0B76E1" w:rsidRDefault="00857B27">
      <w:pPr>
        <w:tabs>
          <w:tab w:val="left" w:pos="360"/>
        </w:tabs>
        <w:spacing w:line="520" w:lineRule="exact"/>
        <w:rPr>
          <w:sz w:val="24"/>
          <w:szCs w:val="24"/>
        </w:rPr>
      </w:pPr>
      <w:r>
        <w:rPr>
          <w:sz w:val="24"/>
          <w:szCs w:val="24"/>
        </w:rPr>
        <w:t xml:space="preserve">    </w:t>
      </w:r>
      <w:r>
        <w:rPr>
          <w:sz w:val="24"/>
          <w:szCs w:val="24"/>
        </w:rPr>
        <w:t>七、货款支付方式：见附件。</w:t>
      </w:r>
    </w:p>
    <w:p w:rsidR="000B76E1" w:rsidRDefault="00857B27">
      <w:pPr>
        <w:tabs>
          <w:tab w:val="left" w:pos="0"/>
          <w:tab w:val="left" w:pos="721"/>
        </w:tabs>
        <w:spacing w:line="520" w:lineRule="exact"/>
        <w:ind w:firstLineChars="200" w:firstLine="446"/>
        <w:rPr>
          <w:sz w:val="24"/>
          <w:szCs w:val="24"/>
        </w:rPr>
      </w:pPr>
      <w:r>
        <w:rPr>
          <w:sz w:val="24"/>
          <w:szCs w:val="24"/>
        </w:rPr>
        <w:t>供方开户银行（汉字全称）：</w:t>
      </w:r>
      <w:r>
        <w:rPr>
          <w:sz w:val="24"/>
          <w:szCs w:val="24"/>
          <w:u w:val="single"/>
        </w:rPr>
        <w:t xml:space="preserve">                                        </w:t>
      </w:r>
      <w:r>
        <w:rPr>
          <w:sz w:val="24"/>
          <w:szCs w:val="24"/>
        </w:rPr>
        <w:t>，</w:t>
      </w:r>
    </w:p>
    <w:p w:rsidR="000B76E1" w:rsidRDefault="00857B27">
      <w:pPr>
        <w:tabs>
          <w:tab w:val="left" w:pos="0"/>
          <w:tab w:val="left" w:pos="721"/>
        </w:tabs>
        <w:spacing w:line="520" w:lineRule="exact"/>
        <w:ind w:firstLineChars="214" w:firstLine="478"/>
        <w:rPr>
          <w:sz w:val="24"/>
          <w:szCs w:val="24"/>
        </w:rPr>
      </w:pPr>
      <w:r>
        <w:rPr>
          <w:sz w:val="24"/>
          <w:szCs w:val="24"/>
        </w:rPr>
        <w:t>行号（数字代码）：</w:t>
      </w:r>
      <w:r>
        <w:rPr>
          <w:sz w:val="24"/>
          <w:szCs w:val="24"/>
          <w:u w:val="single"/>
        </w:rPr>
        <w:t xml:space="preserve">                                                </w:t>
      </w:r>
      <w:r>
        <w:rPr>
          <w:sz w:val="24"/>
          <w:szCs w:val="24"/>
        </w:rPr>
        <w:t>，</w:t>
      </w:r>
    </w:p>
    <w:p w:rsidR="000B76E1" w:rsidRDefault="00857B27">
      <w:pPr>
        <w:tabs>
          <w:tab w:val="left" w:pos="0"/>
          <w:tab w:val="left" w:pos="721"/>
        </w:tabs>
        <w:spacing w:line="520" w:lineRule="exact"/>
        <w:ind w:firstLineChars="214" w:firstLine="478"/>
        <w:rPr>
          <w:sz w:val="24"/>
          <w:szCs w:val="24"/>
        </w:rPr>
      </w:pPr>
      <w:r>
        <w:rPr>
          <w:rFonts w:hint="eastAsia"/>
          <w:sz w:val="24"/>
          <w:szCs w:val="24"/>
        </w:rPr>
        <w:t>账</w:t>
      </w:r>
      <w:r>
        <w:rPr>
          <w:rFonts w:hint="eastAsia"/>
          <w:sz w:val="24"/>
          <w:szCs w:val="24"/>
        </w:rPr>
        <w:t xml:space="preserve"> </w:t>
      </w:r>
      <w:r>
        <w:rPr>
          <w:sz w:val="24"/>
          <w:szCs w:val="24"/>
        </w:rPr>
        <w:t xml:space="preserve">       </w:t>
      </w:r>
      <w:r>
        <w:rPr>
          <w:sz w:val="24"/>
          <w:szCs w:val="24"/>
        </w:rPr>
        <w:t>号：</w:t>
      </w:r>
      <w:r>
        <w:rPr>
          <w:sz w:val="24"/>
          <w:szCs w:val="24"/>
          <w:u w:val="single"/>
        </w:rPr>
        <w:t xml:space="preserve">                                                   </w:t>
      </w:r>
      <w:r>
        <w:rPr>
          <w:szCs w:val="24"/>
        </w:rPr>
        <w:t>。</w:t>
      </w:r>
    </w:p>
    <w:p w:rsidR="000B76E1" w:rsidRDefault="00857B27">
      <w:pPr>
        <w:pStyle w:val="20"/>
        <w:spacing w:line="520" w:lineRule="exact"/>
        <w:ind w:leftChars="-50" w:left="-97" w:firstLineChars="200" w:firstLine="446"/>
        <w:rPr>
          <w:sz w:val="24"/>
          <w:szCs w:val="24"/>
        </w:rPr>
      </w:pPr>
      <w:r>
        <w:rPr>
          <w:rFonts w:hint="eastAsia"/>
          <w:sz w:val="24"/>
          <w:szCs w:val="24"/>
        </w:rPr>
        <w:t>八</w:t>
      </w:r>
      <w:r>
        <w:rPr>
          <w:sz w:val="24"/>
          <w:szCs w:val="24"/>
        </w:rPr>
        <w:t>、有关涉及本合同供方向天津市政府采购中心所提交的投标文件及有关澄清资料和服务承诺均视为本合同不可分割的部分，对供方具有约束力。</w:t>
      </w:r>
    </w:p>
    <w:p w:rsidR="000B76E1" w:rsidRDefault="00857B27">
      <w:pPr>
        <w:tabs>
          <w:tab w:val="left" w:pos="0"/>
          <w:tab w:val="left" w:pos="315"/>
        </w:tabs>
        <w:spacing w:line="520" w:lineRule="exact"/>
        <w:ind w:firstLineChars="200" w:firstLine="446"/>
        <w:rPr>
          <w:sz w:val="24"/>
          <w:szCs w:val="24"/>
        </w:rPr>
      </w:pPr>
      <w:r>
        <w:rPr>
          <w:rFonts w:hint="eastAsia"/>
          <w:sz w:val="24"/>
          <w:szCs w:val="24"/>
        </w:rPr>
        <w:t>九</w:t>
      </w:r>
      <w:r>
        <w:rPr>
          <w:sz w:val="24"/>
          <w:szCs w:val="24"/>
        </w:rPr>
        <w:t>、本合同一式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0B76E1">
        <w:tc>
          <w:tcPr>
            <w:tcW w:w="4261" w:type="dxa"/>
          </w:tcPr>
          <w:p w:rsidR="000B76E1" w:rsidRDefault="00857B27">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0B76E1" w:rsidRDefault="00857B27">
            <w:pPr>
              <w:tabs>
                <w:tab w:val="left" w:pos="0"/>
                <w:tab w:val="left" w:pos="315"/>
              </w:tabs>
              <w:spacing w:line="520" w:lineRule="exact"/>
              <w:rPr>
                <w:sz w:val="24"/>
                <w:szCs w:val="24"/>
              </w:rPr>
            </w:pPr>
            <w:r>
              <w:rPr>
                <w:sz w:val="24"/>
                <w:szCs w:val="24"/>
              </w:rPr>
              <w:t>需方（公章）：</w:t>
            </w:r>
            <w:r>
              <w:rPr>
                <w:sz w:val="24"/>
                <w:szCs w:val="24"/>
              </w:rPr>
              <w:t xml:space="preserve"> </w:t>
            </w:r>
          </w:p>
        </w:tc>
      </w:tr>
      <w:tr w:rsidR="000B76E1">
        <w:tc>
          <w:tcPr>
            <w:tcW w:w="4261" w:type="dxa"/>
          </w:tcPr>
          <w:p w:rsidR="000B76E1" w:rsidRDefault="00857B27">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0B76E1" w:rsidRDefault="00857B27">
            <w:pPr>
              <w:tabs>
                <w:tab w:val="left" w:pos="0"/>
                <w:tab w:val="left" w:pos="315"/>
              </w:tabs>
              <w:spacing w:line="520" w:lineRule="exact"/>
              <w:rPr>
                <w:sz w:val="24"/>
                <w:szCs w:val="24"/>
              </w:rPr>
            </w:pPr>
            <w:r>
              <w:rPr>
                <w:sz w:val="24"/>
                <w:szCs w:val="24"/>
              </w:rPr>
              <w:t>地址：</w:t>
            </w:r>
            <w:r>
              <w:rPr>
                <w:sz w:val="24"/>
                <w:szCs w:val="24"/>
              </w:rPr>
              <w:t xml:space="preserve"> </w:t>
            </w:r>
          </w:p>
        </w:tc>
      </w:tr>
      <w:tr w:rsidR="000B76E1">
        <w:tc>
          <w:tcPr>
            <w:tcW w:w="4261" w:type="dxa"/>
          </w:tcPr>
          <w:p w:rsidR="000B76E1" w:rsidRDefault="00857B27">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0B76E1" w:rsidRDefault="00857B27">
            <w:pPr>
              <w:tabs>
                <w:tab w:val="left" w:pos="360"/>
              </w:tabs>
              <w:spacing w:line="520" w:lineRule="exact"/>
              <w:rPr>
                <w:sz w:val="24"/>
                <w:szCs w:val="24"/>
              </w:rPr>
            </w:pPr>
            <w:r>
              <w:rPr>
                <w:sz w:val="24"/>
                <w:szCs w:val="24"/>
              </w:rPr>
              <w:t>法定代表人：</w:t>
            </w:r>
            <w:r>
              <w:rPr>
                <w:sz w:val="24"/>
                <w:szCs w:val="24"/>
              </w:rPr>
              <w:t xml:space="preserve"> </w:t>
            </w:r>
          </w:p>
        </w:tc>
      </w:tr>
      <w:tr w:rsidR="000B76E1">
        <w:tc>
          <w:tcPr>
            <w:tcW w:w="4261" w:type="dxa"/>
          </w:tcPr>
          <w:p w:rsidR="000B76E1" w:rsidRDefault="00857B27">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0B76E1" w:rsidRDefault="00857B27">
            <w:pPr>
              <w:tabs>
                <w:tab w:val="left" w:pos="360"/>
              </w:tabs>
              <w:spacing w:line="520" w:lineRule="exact"/>
              <w:rPr>
                <w:sz w:val="24"/>
                <w:szCs w:val="24"/>
              </w:rPr>
            </w:pPr>
            <w:r>
              <w:rPr>
                <w:sz w:val="24"/>
                <w:szCs w:val="24"/>
              </w:rPr>
              <w:t>委托代理人：</w:t>
            </w:r>
            <w:r>
              <w:rPr>
                <w:sz w:val="24"/>
                <w:szCs w:val="24"/>
              </w:rPr>
              <w:t xml:space="preserve"> </w:t>
            </w:r>
          </w:p>
        </w:tc>
      </w:tr>
      <w:tr w:rsidR="000B76E1">
        <w:tc>
          <w:tcPr>
            <w:tcW w:w="4261" w:type="dxa"/>
          </w:tcPr>
          <w:p w:rsidR="000B76E1" w:rsidRDefault="00857B27">
            <w:pPr>
              <w:tabs>
                <w:tab w:val="left" w:pos="360"/>
              </w:tabs>
              <w:spacing w:line="520" w:lineRule="exact"/>
              <w:rPr>
                <w:sz w:val="24"/>
                <w:szCs w:val="24"/>
              </w:rPr>
            </w:pPr>
            <w:r>
              <w:rPr>
                <w:sz w:val="24"/>
                <w:szCs w:val="24"/>
              </w:rPr>
              <w:t>电话：</w:t>
            </w:r>
          </w:p>
        </w:tc>
        <w:tc>
          <w:tcPr>
            <w:tcW w:w="4261" w:type="dxa"/>
          </w:tcPr>
          <w:p w:rsidR="000B76E1" w:rsidRDefault="00857B27">
            <w:pPr>
              <w:tabs>
                <w:tab w:val="left" w:pos="360"/>
              </w:tabs>
              <w:spacing w:line="520" w:lineRule="exact"/>
              <w:rPr>
                <w:sz w:val="24"/>
                <w:szCs w:val="24"/>
              </w:rPr>
            </w:pPr>
            <w:r>
              <w:rPr>
                <w:sz w:val="24"/>
                <w:szCs w:val="24"/>
              </w:rPr>
              <w:t>电话：</w:t>
            </w:r>
          </w:p>
        </w:tc>
      </w:tr>
    </w:tbl>
    <w:p w:rsidR="000B76E1" w:rsidRDefault="000B76E1">
      <w:pPr>
        <w:rPr>
          <w:sz w:val="24"/>
          <w:szCs w:val="24"/>
        </w:rPr>
      </w:pPr>
    </w:p>
    <w:p w:rsidR="000B76E1" w:rsidRDefault="00857B27">
      <w:pPr>
        <w:rPr>
          <w:szCs w:val="24"/>
        </w:rPr>
      </w:pPr>
      <w:r>
        <w:rPr>
          <w:sz w:val="24"/>
          <w:szCs w:val="24"/>
        </w:rPr>
        <w:t>时间：</w:t>
      </w:r>
      <w:r>
        <w:rPr>
          <w:sz w:val="24"/>
          <w:szCs w:val="24"/>
        </w:rPr>
        <w:t>20</w:t>
      </w:r>
      <w:r>
        <w:rPr>
          <w:rFonts w:hint="eastAsia"/>
          <w:sz w:val="24"/>
          <w:szCs w:val="24"/>
        </w:rPr>
        <w:t xml:space="preserve">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0B76E1" w:rsidRDefault="00857B27">
      <w:pPr>
        <w:jc w:val="center"/>
        <w:rPr>
          <w:b/>
          <w:sz w:val="30"/>
          <w:szCs w:val="30"/>
        </w:rPr>
      </w:pPr>
      <w:r>
        <w:rPr>
          <w:b/>
          <w:sz w:val="30"/>
          <w:szCs w:val="30"/>
        </w:rPr>
        <w:br w:type="page"/>
      </w:r>
      <w:r>
        <w:rPr>
          <w:b/>
          <w:sz w:val="30"/>
          <w:szCs w:val="30"/>
        </w:rPr>
        <w:t>合同特殊条款</w:t>
      </w:r>
    </w:p>
    <w:p w:rsidR="000B76E1" w:rsidRDefault="000B76E1">
      <w:pPr>
        <w:tabs>
          <w:tab w:val="left" w:pos="360"/>
        </w:tabs>
        <w:spacing w:line="520" w:lineRule="exact"/>
        <w:ind w:firstLineChars="171" w:firstLine="382"/>
        <w:rPr>
          <w:sz w:val="24"/>
          <w:szCs w:val="24"/>
        </w:rPr>
      </w:pPr>
    </w:p>
    <w:p w:rsidR="000B76E1" w:rsidRDefault="00857B27">
      <w:pPr>
        <w:tabs>
          <w:tab w:val="left" w:pos="360"/>
        </w:tabs>
        <w:spacing w:line="520" w:lineRule="exact"/>
        <w:ind w:firstLineChars="171" w:firstLine="382"/>
        <w:rPr>
          <w:sz w:val="24"/>
          <w:szCs w:val="24"/>
        </w:rPr>
      </w:pPr>
      <w:r>
        <w:rPr>
          <w:sz w:val="24"/>
          <w:szCs w:val="24"/>
        </w:rPr>
        <w:t xml:space="preserve"> </w:t>
      </w:r>
      <w:r>
        <w:rPr>
          <w:sz w:val="24"/>
          <w:szCs w:val="24"/>
        </w:rPr>
        <w:t>合同特殊条款是合同一般条款的补充和修改。如果两者之间有抵触，应以特殊条款为准。</w:t>
      </w:r>
    </w:p>
    <w:p w:rsidR="000B76E1" w:rsidRDefault="00857B27">
      <w:pPr>
        <w:tabs>
          <w:tab w:val="left" w:pos="360"/>
        </w:tabs>
        <w:spacing w:line="520" w:lineRule="exact"/>
        <w:ind w:firstLineChars="171" w:firstLine="382"/>
        <w:rPr>
          <w:sz w:val="24"/>
          <w:szCs w:val="24"/>
        </w:rPr>
      </w:pPr>
      <w:r>
        <w:rPr>
          <w:sz w:val="24"/>
          <w:szCs w:val="24"/>
        </w:rPr>
        <w:t xml:space="preserve"> </w:t>
      </w:r>
      <w:r>
        <w:rPr>
          <w:sz w:val="24"/>
          <w:szCs w:val="24"/>
        </w:rPr>
        <w:t>合同特殊条款由</w:t>
      </w:r>
      <w:r>
        <w:rPr>
          <w:rFonts w:hint="eastAsia"/>
          <w:sz w:val="24"/>
          <w:szCs w:val="24"/>
        </w:rPr>
        <w:t>供方</w:t>
      </w:r>
      <w:r>
        <w:rPr>
          <w:sz w:val="24"/>
          <w:szCs w:val="24"/>
        </w:rPr>
        <w:t>和需方根据项目的具体情况协商拟订。</w:t>
      </w:r>
    </w:p>
    <w:p w:rsidR="000B76E1" w:rsidRDefault="000B76E1">
      <w:pPr>
        <w:autoSpaceDE w:val="0"/>
        <w:autoSpaceDN w:val="0"/>
        <w:adjustRightInd w:val="0"/>
        <w:spacing w:line="360" w:lineRule="auto"/>
        <w:ind w:firstLineChars="200" w:firstLine="446"/>
        <w:rPr>
          <w:sz w:val="24"/>
        </w:rPr>
      </w:pPr>
    </w:p>
    <w:p w:rsidR="000B76E1" w:rsidRDefault="00857B27">
      <w:pPr>
        <w:widowControl/>
        <w:jc w:val="left"/>
        <w:rPr>
          <w:sz w:val="24"/>
        </w:rPr>
      </w:pPr>
      <w:r>
        <w:rPr>
          <w:sz w:val="24"/>
        </w:rPr>
        <w:br w:type="page"/>
      </w:r>
    </w:p>
    <w:p w:rsidR="000B76E1" w:rsidRDefault="00857B27">
      <w:pPr>
        <w:pStyle w:val="ac"/>
        <w:rPr>
          <w:rFonts w:ascii="Times New Roman" w:hAnsi="Times New Roman"/>
        </w:rPr>
      </w:pPr>
      <w:r>
        <w:rPr>
          <w:rFonts w:ascii="Times New Roman" w:hAnsi="Times New Roman"/>
        </w:rPr>
        <w:t>第五部分</w:t>
      </w:r>
      <w:r>
        <w:rPr>
          <w:rFonts w:ascii="Times New Roman" w:hAnsi="Times New Roman"/>
        </w:rPr>
        <w:t xml:space="preserve">  </w:t>
      </w:r>
      <w:r>
        <w:rPr>
          <w:rFonts w:ascii="Times New Roman" w:hAnsi="Times New Roman"/>
        </w:rPr>
        <w:t>投标文件格式</w:t>
      </w:r>
    </w:p>
    <w:p w:rsidR="000B76E1" w:rsidRDefault="00857B27">
      <w:pPr>
        <w:autoSpaceDN w:val="0"/>
        <w:spacing w:line="360" w:lineRule="auto"/>
        <w:jc w:val="center"/>
        <w:rPr>
          <w:b/>
          <w:bCs/>
          <w:sz w:val="24"/>
        </w:rPr>
      </w:pPr>
      <w:r>
        <w:rPr>
          <w:b/>
          <w:bCs/>
          <w:sz w:val="24"/>
        </w:rPr>
        <w:t>投标文件封面格式</w:t>
      </w:r>
    </w:p>
    <w:p w:rsidR="000B76E1" w:rsidRDefault="000B76E1">
      <w:pPr>
        <w:autoSpaceDE w:val="0"/>
        <w:autoSpaceDN w:val="0"/>
        <w:adjustRightInd w:val="0"/>
        <w:spacing w:line="520" w:lineRule="exact"/>
      </w:pPr>
    </w:p>
    <w:p w:rsidR="000B76E1" w:rsidRDefault="00857B27">
      <w:pPr>
        <w:autoSpaceDE w:val="0"/>
        <w:autoSpaceDN w:val="0"/>
        <w:adjustRightInd w:val="0"/>
        <w:spacing w:line="520" w:lineRule="exact"/>
        <w:rPr>
          <w:b/>
          <w:kern w:val="0"/>
          <w:sz w:val="24"/>
        </w:rPr>
      </w:pPr>
      <w:r>
        <w:rPr>
          <w:noProof/>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rsidR="000B76E1" w:rsidRDefault="000B76E1">
      <w:pPr>
        <w:autoSpaceDE w:val="0"/>
        <w:autoSpaceDN w:val="0"/>
        <w:adjustRightInd w:val="0"/>
        <w:spacing w:line="520" w:lineRule="exact"/>
        <w:rPr>
          <w:b/>
          <w:kern w:val="0"/>
          <w:sz w:val="24"/>
        </w:rPr>
      </w:pPr>
    </w:p>
    <w:p w:rsidR="000B76E1" w:rsidRDefault="000B76E1">
      <w:pPr>
        <w:autoSpaceDE w:val="0"/>
        <w:autoSpaceDN w:val="0"/>
        <w:adjustRightInd w:val="0"/>
        <w:spacing w:line="520" w:lineRule="exact"/>
        <w:rPr>
          <w:b/>
          <w:kern w:val="0"/>
          <w:sz w:val="24"/>
        </w:rPr>
      </w:pPr>
    </w:p>
    <w:p w:rsidR="000B76E1" w:rsidRDefault="00857B27">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rsidR="000B76E1" w:rsidRDefault="000B76E1">
      <w:pPr>
        <w:autoSpaceDE w:val="0"/>
        <w:autoSpaceDN w:val="0"/>
        <w:adjustRightInd w:val="0"/>
        <w:spacing w:line="520" w:lineRule="exact"/>
        <w:rPr>
          <w:b/>
          <w:kern w:val="0"/>
          <w:sz w:val="36"/>
          <w:szCs w:val="36"/>
        </w:rPr>
      </w:pPr>
    </w:p>
    <w:p w:rsidR="000B76E1" w:rsidRDefault="00857B27">
      <w:pPr>
        <w:autoSpaceDE w:val="0"/>
        <w:autoSpaceDN w:val="0"/>
        <w:adjustRightInd w:val="0"/>
        <w:spacing w:line="520" w:lineRule="exact"/>
        <w:jc w:val="center"/>
        <w:rPr>
          <w:b/>
          <w:kern w:val="0"/>
          <w:sz w:val="24"/>
        </w:rPr>
      </w:pPr>
      <w:r>
        <w:rPr>
          <w:b/>
          <w:kern w:val="0"/>
          <w:sz w:val="24"/>
        </w:rPr>
        <w:t>（加盖电子签章）</w:t>
      </w:r>
    </w:p>
    <w:p w:rsidR="000B76E1" w:rsidRDefault="00857B27">
      <w:pPr>
        <w:spacing w:beforeLines="30" w:before="85" w:afterLines="70" w:after="199" w:line="540" w:lineRule="exact"/>
        <w:ind w:leftChars="300" w:left="579"/>
        <w:rPr>
          <w:b/>
          <w:sz w:val="34"/>
          <w:szCs w:val="34"/>
        </w:rPr>
      </w:pPr>
      <w:r>
        <w:rPr>
          <w:b/>
          <w:sz w:val="34"/>
          <w:szCs w:val="34"/>
        </w:rPr>
        <w:t>项目编号：</w:t>
      </w:r>
    </w:p>
    <w:p w:rsidR="000B76E1" w:rsidRDefault="00857B27">
      <w:pPr>
        <w:spacing w:beforeLines="30" w:before="85" w:afterLines="70" w:after="199" w:line="540" w:lineRule="exact"/>
        <w:ind w:leftChars="300" w:left="2026" w:hangingChars="446" w:hanging="1447"/>
        <w:rPr>
          <w:b/>
          <w:sz w:val="34"/>
          <w:szCs w:val="34"/>
        </w:rPr>
      </w:pPr>
      <w:r>
        <w:rPr>
          <w:b/>
          <w:sz w:val="34"/>
          <w:szCs w:val="34"/>
        </w:rPr>
        <w:t>项目名称：</w:t>
      </w:r>
    </w:p>
    <w:p w:rsidR="000B76E1" w:rsidRDefault="00857B27">
      <w:pPr>
        <w:spacing w:beforeLines="30" w:before="85" w:afterLines="70" w:after="199" w:line="540" w:lineRule="exact"/>
        <w:ind w:leftChars="300" w:left="2026" w:hangingChars="446" w:hanging="1447"/>
        <w:rPr>
          <w:b/>
          <w:sz w:val="34"/>
          <w:szCs w:val="34"/>
        </w:rPr>
      </w:pPr>
      <w:r>
        <w:rPr>
          <w:b/>
          <w:sz w:val="34"/>
          <w:szCs w:val="34"/>
        </w:rPr>
        <w:t>所投包号：</w:t>
      </w:r>
    </w:p>
    <w:p w:rsidR="000B76E1" w:rsidRDefault="00857B27">
      <w:pPr>
        <w:spacing w:beforeLines="30" w:before="85" w:afterLines="70" w:after="199" w:line="540" w:lineRule="exact"/>
        <w:ind w:leftChars="300" w:left="579"/>
        <w:rPr>
          <w:b/>
          <w:sz w:val="34"/>
          <w:szCs w:val="34"/>
        </w:rPr>
      </w:pPr>
      <w:r>
        <w:rPr>
          <w:b/>
          <w:sz w:val="34"/>
          <w:szCs w:val="34"/>
        </w:rPr>
        <w:t>投标单位名称：</w:t>
      </w:r>
    </w:p>
    <w:p w:rsidR="000B76E1" w:rsidRDefault="00857B27">
      <w:pPr>
        <w:spacing w:beforeLines="30" w:before="85" w:afterLines="70" w:after="199" w:line="540" w:lineRule="exact"/>
        <w:ind w:leftChars="300" w:left="579"/>
        <w:rPr>
          <w:b/>
          <w:sz w:val="34"/>
          <w:szCs w:val="34"/>
        </w:rPr>
      </w:pPr>
      <w:r>
        <w:rPr>
          <w:rFonts w:hint="eastAsia"/>
          <w:b/>
          <w:sz w:val="34"/>
          <w:szCs w:val="34"/>
        </w:rPr>
        <w:t>投标代表人姓名：</w:t>
      </w:r>
    </w:p>
    <w:p w:rsidR="000B76E1" w:rsidRDefault="000B76E1">
      <w:pPr>
        <w:spacing w:beforeLines="30" w:before="85" w:afterLines="70" w:after="199" w:line="540" w:lineRule="exact"/>
        <w:ind w:leftChars="300" w:left="579"/>
        <w:rPr>
          <w:b/>
          <w:sz w:val="34"/>
          <w:szCs w:val="34"/>
        </w:rPr>
      </w:pPr>
    </w:p>
    <w:p w:rsidR="000B76E1" w:rsidRDefault="000B76E1">
      <w:pPr>
        <w:spacing w:beforeLines="30" w:before="85" w:afterLines="70" w:after="199" w:line="540" w:lineRule="exact"/>
        <w:ind w:leftChars="300" w:left="579"/>
        <w:rPr>
          <w:b/>
          <w:sz w:val="34"/>
          <w:szCs w:val="34"/>
        </w:rPr>
      </w:pPr>
    </w:p>
    <w:p w:rsidR="000B76E1" w:rsidRDefault="000B76E1">
      <w:pPr>
        <w:spacing w:beforeLines="30" w:before="85" w:afterLines="70" w:after="199" w:line="540" w:lineRule="exact"/>
        <w:ind w:leftChars="300" w:left="579"/>
        <w:rPr>
          <w:b/>
          <w:sz w:val="34"/>
          <w:szCs w:val="34"/>
        </w:rPr>
      </w:pPr>
    </w:p>
    <w:p w:rsidR="000B76E1" w:rsidRDefault="00857B27">
      <w:pPr>
        <w:spacing w:beforeLines="30" w:before="85" w:afterLines="70" w:after="199" w:line="540" w:lineRule="exact"/>
        <w:ind w:leftChars="300" w:left="579"/>
        <w:rPr>
          <w:b/>
          <w:bCs/>
          <w:sz w:val="24"/>
        </w:rPr>
      </w:pPr>
      <w:r>
        <w:rPr>
          <w:b/>
          <w:sz w:val="34"/>
          <w:szCs w:val="34"/>
        </w:rPr>
        <w:t>投标日期：</w:t>
      </w:r>
      <w:r>
        <w:rPr>
          <w:b/>
          <w:sz w:val="34"/>
          <w:szCs w:val="34"/>
        </w:rPr>
        <w:t xml:space="preserve">   </w:t>
      </w:r>
      <w:r>
        <w:rPr>
          <w:b/>
          <w:sz w:val="34"/>
          <w:szCs w:val="34"/>
        </w:rPr>
        <w:t>年</w:t>
      </w:r>
      <w:r>
        <w:rPr>
          <w:b/>
          <w:sz w:val="34"/>
          <w:szCs w:val="34"/>
        </w:rPr>
        <w:t xml:space="preserve">   </w:t>
      </w:r>
      <w:r>
        <w:rPr>
          <w:b/>
          <w:sz w:val="34"/>
          <w:szCs w:val="34"/>
        </w:rPr>
        <w:t>月</w:t>
      </w:r>
      <w:r>
        <w:rPr>
          <w:b/>
          <w:sz w:val="34"/>
          <w:szCs w:val="34"/>
        </w:rPr>
        <w:t xml:space="preserve">   </w:t>
      </w:r>
      <w:r>
        <w:rPr>
          <w:b/>
          <w:sz w:val="34"/>
          <w:szCs w:val="34"/>
        </w:rPr>
        <w:t>日</w:t>
      </w:r>
    </w:p>
    <w:p w:rsidR="000B76E1" w:rsidRDefault="00857B27">
      <w:pPr>
        <w:widowControl/>
        <w:jc w:val="left"/>
        <w:rPr>
          <w:b/>
          <w:bCs/>
          <w:sz w:val="24"/>
        </w:rPr>
      </w:pPr>
      <w:r>
        <w:rPr>
          <w:b/>
          <w:bCs/>
          <w:sz w:val="24"/>
        </w:rPr>
        <w:br w:type="page"/>
      </w:r>
    </w:p>
    <w:p w:rsidR="000B76E1" w:rsidRDefault="00857B27">
      <w:pPr>
        <w:autoSpaceDN w:val="0"/>
        <w:spacing w:line="360" w:lineRule="auto"/>
        <w:jc w:val="center"/>
        <w:rPr>
          <w:b/>
          <w:bCs/>
          <w:sz w:val="24"/>
        </w:rPr>
      </w:pPr>
      <w:r>
        <w:rPr>
          <w:b/>
          <w:bCs/>
          <w:sz w:val="24"/>
        </w:rPr>
        <w:t>投标文件总目录</w:t>
      </w:r>
    </w:p>
    <w:p w:rsidR="000B76E1" w:rsidRDefault="00857B27">
      <w:pPr>
        <w:autoSpaceDN w:val="0"/>
        <w:spacing w:line="360" w:lineRule="auto"/>
        <w:jc w:val="center"/>
        <w:rPr>
          <w:b/>
          <w:bCs/>
          <w:sz w:val="24"/>
        </w:rPr>
      </w:pPr>
      <w:r>
        <w:rPr>
          <w:b/>
          <w:bCs/>
          <w:sz w:val="24"/>
        </w:rPr>
        <w:t>（</w:t>
      </w:r>
      <w:r>
        <w:rPr>
          <w:rFonts w:hint="eastAsia"/>
          <w:b/>
          <w:bCs/>
          <w:sz w:val="24"/>
        </w:rPr>
        <w:t>投标人</w:t>
      </w:r>
      <w:r>
        <w:rPr>
          <w:b/>
          <w:bCs/>
          <w:sz w:val="24"/>
        </w:rPr>
        <w:t>自行编制）</w:t>
      </w:r>
    </w:p>
    <w:p w:rsidR="000B76E1" w:rsidRDefault="000B76E1">
      <w:pPr>
        <w:widowControl/>
        <w:jc w:val="center"/>
        <w:rPr>
          <w:b/>
          <w:sz w:val="24"/>
        </w:rPr>
      </w:pPr>
    </w:p>
    <w:p w:rsidR="000B76E1" w:rsidRDefault="00857B27">
      <w:pPr>
        <w:widowControl/>
        <w:jc w:val="left"/>
        <w:rPr>
          <w:b/>
          <w:sz w:val="24"/>
        </w:rPr>
      </w:pPr>
      <w:r>
        <w:rPr>
          <w:b/>
          <w:sz w:val="24"/>
        </w:rPr>
        <w:br w:type="page"/>
      </w:r>
    </w:p>
    <w:p w:rsidR="000B76E1" w:rsidRDefault="00857B27">
      <w:pPr>
        <w:widowControl/>
        <w:jc w:val="center"/>
        <w:rPr>
          <w:b/>
          <w:sz w:val="24"/>
        </w:rPr>
      </w:pPr>
      <w:r>
        <w:rPr>
          <w:b/>
          <w:sz w:val="24"/>
        </w:rPr>
        <w:t>评分因素及评标标准页码检索</w:t>
      </w:r>
    </w:p>
    <w:p w:rsidR="000B76E1" w:rsidRDefault="00857B27">
      <w:pPr>
        <w:widowControl/>
        <w:jc w:val="center"/>
        <w:rPr>
          <w:b/>
          <w:sz w:val="24"/>
        </w:rPr>
      </w:pPr>
      <w:r>
        <w:rPr>
          <w:b/>
          <w:bCs/>
          <w:sz w:val="24"/>
        </w:rPr>
        <w:t>（需投标人按招标文件</w:t>
      </w:r>
      <w:r>
        <w:rPr>
          <w:b/>
          <w:bCs/>
          <w:sz w:val="24"/>
        </w:rPr>
        <w:t>“</w:t>
      </w:r>
      <w:r>
        <w:rPr>
          <w:b/>
          <w:bCs/>
          <w:sz w:val="24"/>
        </w:rPr>
        <w:t>评分因素及评标标准</w:t>
      </w:r>
      <w:r>
        <w:rPr>
          <w:b/>
          <w:bCs/>
          <w:sz w:val="24"/>
        </w:rPr>
        <w:t>”</w:t>
      </w:r>
      <w:r>
        <w:rPr>
          <w:b/>
          <w:bCs/>
          <w:sz w:val="24"/>
        </w:rPr>
        <w:t>中每个评分项逐项列明页码）</w:t>
      </w:r>
    </w:p>
    <w:p w:rsidR="000B76E1" w:rsidRDefault="00857B27">
      <w:pPr>
        <w:widowControl/>
        <w:jc w:val="left"/>
        <w:rPr>
          <w:sz w:val="24"/>
        </w:rPr>
      </w:pPr>
      <w:r>
        <w:rPr>
          <w:sz w:val="24"/>
        </w:rPr>
        <w:br w:type="page"/>
      </w:r>
    </w:p>
    <w:p w:rsidR="000B76E1" w:rsidRDefault="00857B27">
      <w:pPr>
        <w:tabs>
          <w:tab w:val="left" w:pos="360"/>
        </w:tabs>
        <w:spacing w:afterLines="100" w:after="285" w:line="360" w:lineRule="auto"/>
        <w:rPr>
          <w:b/>
          <w:sz w:val="24"/>
        </w:rPr>
      </w:pPr>
      <w:r>
        <w:rPr>
          <w:b/>
          <w:sz w:val="24"/>
        </w:rPr>
        <w:t>附件</w:t>
      </w:r>
      <w:r>
        <w:rPr>
          <w:b/>
          <w:sz w:val="24"/>
        </w:rPr>
        <w:t>1</w:t>
      </w:r>
    </w:p>
    <w:p w:rsidR="000B76E1" w:rsidRDefault="00857B27">
      <w:pPr>
        <w:autoSpaceDN w:val="0"/>
        <w:spacing w:line="360" w:lineRule="auto"/>
        <w:jc w:val="center"/>
        <w:rPr>
          <w:b/>
          <w:bCs/>
          <w:sz w:val="24"/>
        </w:rPr>
      </w:pPr>
      <w:r>
        <w:rPr>
          <w:b/>
          <w:bCs/>
          <w:sz w:val="24"/>
        </w:rPr>
        <w:t>投标书</w:t>
      </w:r>
    </w:p>
    <w:p w:rsidR="000B76E1" w:rsidRDefault="00857B27">
      <w:pPr>
        <w:spacing w:line="360" w:lineRule="auto"/>
        <w:rPr>
          <w:sz w:val="24"/>
        </w:rPr>
      </w:pPr>
      <w:r>
        <w:rPr>
          <w:sz w:val="24"/>
        </w:rPr>
        <w:t>致：天津市政府采购中心</w:t>
      </w:r>
    </w:p>
    <w:p w:rsidR="000B76E1" w:rsidRDefault="00857B27">
      <w:pPr>
        <w:spacing w:line="360" w:lineRule="auto"/>
        <w:ind w:firstLineChars="200" w:firstLine="446"/>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rsidR="000B76E1" w:rsidRDefault="00857B27">
      <w:pPr>
        <w:spacing w:line="360" w:lineRule="auto"/>
        <w:ind w:firstLineChars="200" w:firstLine="446"/>
        <w:rPr>
          <w:sz w:val="24"/>
        </w:rPr>
      </w:pPr>
      <w:r>
        <w:rPr>
          <w:sz w:val="24"/>
        </w:rPr>
        <w:t>据此函，签字代表宣布同意如下：</w:t>
      </w:r>
    </w:p>
    <w:p w:rsidR="000B76E1" w:rsidRDefault="00857B27">
      <w:pPr>
        <w:spacing w:line="360" w:lineRule="auto"/>
        <w:ind w:firstLineChars="200" w:firstLine="446"/>
        <w:rPr>
          <w:sz w:val="24"/>
        </w:rPr>
      </w:pPr>
      <w:r>
        <w:rPr>
          <w:sz w:val="24"/>
        </w:rPr>
        <w:t xml:space="preserve">1. </w:t>
      </w:r>
      <w:r>
        <w:rPr>
          <w:sz w:val="24"/>
        </w:rPr>
        <w:t>所附投标报价表中规定的应提供和交付的服务投标总价为：</w:t>
      </w:r>
    </w:p>
    <w:p w:rsidR="000B76E1" w:rsidRDefault="00857B27">
      <w:pPr>
        <w:spacing w:line="360" w:lineRule="auto"/>
        <w:ind w:firstLineChars="200" w:firstLine="446"/>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rsidR="000B76E1" w:rsidRDefault="00857B27">
      <w:pPr>
        <w:spacing w:line="360" w:lineRule="auto"/>
        <w:ind w:firstLineChars="200" w:firstLine="446"/>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rsidR="000B76E1" w:rsidRDefault="00857B27">
      <w:pPr>
        <w:spacing w:line="360" w:lineRule="auto"/>
        <w:ind w:firstLineChars="200" w:firstLine="446"/>
        <w:rPr>
          <w:sz w:val="24"/>
        </w:rPr>
      </w:pPr>
      <w:r>
        <w:rPr>
          <w:sz w:val="24"/>
        </w:rPr>
        <w:t>……</w:t>
      </w:r>
    </w:p>
    <w:p w:rsidR="000B76E1" w:rsidRDefault="00857B27">
      <w:pPr>
        <w:spacing w:line="360" w:lineRule="auto"/>
        <w:ind w:firstLineChars="200" w:firstLine="446"/>
        <w:rPr>
          <w:sz w:val="24"/>
        </w:rPr>
      </w:pPr>
      <w:r>
        <w:rPr>
          <w:sz w:val="24"/>
        </w:rPr>
        <w:t xml:space="preserve">2. </w:t>
      </w:r>
      <w:r>
        <w:rPr>
          <w:sz w:val="24"/>
        </w:rPr>
        <w:t>我公司将按招标文件的规定履行合同责任和义务。</w:t>
      </w:r>
    </w:p>
    <w:p w:rsidR="000B76E1" w:rsidRDefault="00857B27">
      <w:pPr>
        <w:spacing w:line="360" w:lineRule="auto"/>
        <w:ind w:firstLineChars="200" w:firstLine="446"/>
        <w:rPr>
          <w:sz w:val="24"/>
        </w:rPr>
      </w:pPr>
      <w:r>
        <w:rPr>
          <w:sz w:val="24"/>
        </w:rPr>
        <w:t xml:space="preserve">3. </w:t>
      </w:r>
      <w:r>
        <w:rPr>
          <w:sz w:val="24"/>
        </w:rPr>
        <w:t>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rsidR="000B76E1" w:rsidRDefault="00857B27">
      <w:pPr>
        <w:spacing w:line="360" w:lineRule="auto"/>
        <w:ind w:firstLineChars="200" w:firstLine="446"/>
        <w:rPr>
          <w:sz w:val="24"/>
        </w:rPr>
      </w:pPr>
      <w:r>
        <w:rPr>
          <w:sz w:val="24"/>
        </w:rPr>
        <w:t xml:space="preserve">4. </w:t>
      </w:r>
      <w:r>
        <w:rPr>
          <w:sz w:val="24"/>
        </w:rPr>
        <w:t>我公司的投标有效期为开标之日起</w:t>
      </w:r>
      <w:r>
        <w:rPr>
          <w:sz w:val="24"/>
        </w:rPr>
        <w:t>60</w:t>
      </w:r>
      <w:r>
        <w:rPr>
          <w:sz w:val="24"/>
        </w:rPr>
        <w:t>天。</w:t>
      </w:r>
    </w:p>
    <w:p w:rsidR="000B76E1" w:rsidRDefault="00857B27">
      <w:pPr>
        <w:spacing w:line="360" w:lineRule="auto"/>
        <w:ind w:firstLineChars="200" w:firstLine="446"/>
        <w:rPr>
          <w:sz w:val="24"/>
        </w:rPr>
      </w:pPr>
      <w:r>
        <w:rPr>
          <w:sz w:val="24"/>
        </w:rPr>
        <w:t xml:space="preserve">5. </w:t>
      </w:r>
      <w:r>
        <w:rPr>
          <w:sz w:val="24"/>
        </w:rPr>
        <w:t>我公司同意按照招标方要求提供的与投标有关的一切数据或资料，并声明投标文件及所提供的一切资料均真实有效。由于我公司提供资料不实而造成的责任和后果由我公司自行承担。</w:t>
      </w:r>
    </w:p>
    <w:p w:rsidR="000B76E1" w:rsidRDefault="00857B27">
      <w:pPr>
        <w:spacing w:line="360" w:lineRule="auto"/>
        <w:ind w:firstLineChars="200" w:firstLine="446"/>
        <w:rPr>
          <w:sz w:val="24"/>
        </w:rPr>
      </w:pPr>
      <w:r>
        <w:rPr>
          <w:sz w:val="24"/>
        </w:rPr>
        <w:t xml:space="preserve">6. </w:t>
      </w:r>
      <w:r>
        <w:rPr>
          <w:sz w:val="24"/>
        </w:rPr>
        <w:t>我公司保证所投产品来自合法的供货渠道，若中标，则有义务向采购人提供其需要的有效书面证明材料。如果提供非法渠道的商品，视为欺诈，并承担相关责任。</w:t>
      </w:r>
    </w:p>
    <w:p w:rsidR="000B76E1" w:rsidRDefault="00857B27">
      <w:pPr>
        <w:spacing w:line="360" w:lineRule="auto"/>
        <w:ind w:firstLineChars="200" w:firstLine="446"/>
        <w:rPr>
          <w:sz w:val="24"/>
        </w:rPr>
      </w:pPr>
      <w:r>
        <w:rPr>
          <w:sz w:val="24"/>
        </w:rPr>
        <w:t xml:space="preserve">7. </w:t>
      </w:r>
      <w:r>
        <w:rPr>
          <w:sz w:val="24"/>
        </w:rPr>
        <w:t>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rsidR="000B76E1" w:rsidRDefault="00857B27">
      <w:pPr>
        <w:spacing w:line="360" w:lineRule="auto"/>
        <w:ind w:firstLineChars="200" w:firstLine="446"/>
        <w:rPr>
          <w:sz w:val="24"/>
        </w:rPr>
      </w:pPr>
      <w:r>
        <w:rPr>
          <w:sz w:val="24"/>
        </w:rPr>
        <w:t xml:space="preserve">8. </w:t>
      </w:r>
      <w:r>
        <w:rPr>
          <w:sz w:val="24"/>
        </w:rPr>
        <w:t>我公司承诺完全符合《政府采购法》、《政府采购法实施条例》等法律法规规定，并随时接受采购人、采购代理机构的检查验证。在整个招标过程中，我公司若有违规行为，我公司完全接受贵中心依照相关法律法规和招标文件的规定给予处罚。</w:t>
      </w:r>
    </w:p>
    <w:p w:rsidR="000B76E1" w:rsidRDefault="00857B27">
      <w:pPr>
        <w:spacing w:line="360" w:lineRule="auto"/>
        <w:ind w:firstLineChars="200" w:firstLine="446"/>
        <w:rPr>
          <w:sz w:val="24"/>
        </w:rPr>
      </w:pPr>
      <w:r>
        <w:rPr>
          <w:rFonts w:hint="eastAsia"/>
          <w:sz w:val="24"/>
        </w:rPr>
        <w:t xml:space="preserve">9. </w:t>
      </w:r>
      <w:r>
        <w:rPr>
          <w:rFonts w:hint="eastAsia"/>
          <w:sz w:val="24"/>
        </w:rPr>
        <w:t>我公司承诺未列入“信用中国”网站（</w:t>
      </w:r>
      <w:r>
        <w:rPr>
          <w:rFonts w:hint="eastAsia"/>
          <w:sz w:val="24"/>
        </w:rPr>
        <w:t>www.creditchina.gov.cn</w:t>
      </w:r>
      <w:r>
        <w:rPr>
          <w:rFonts w:hint="eastAsia"/>
          <w:sz w:val="24"/>
        </w:rPr>
        <w:t>）失信被执行人、重大税收违法案件当事人名单，也未列入中国政府采购网（</w:t>
      </w:r>
      <w:r>
        <w:rPr>
          <w:rFonts w:hint="eastAsia"/>
          <w:sz w:val="24"/>
        </w:rPr>
        <w:t>www.ccgp.gov.cn</w:t>
      </w:r>
      <w:r>
        <w:rPr>
          <w:rFonts w:hint="eastAsia"/>
          <w:sz w:val="24"/>
        </w:rPr>
        <w:t>）政府采购严重违法失信行为记录名单，符合《中华人民共和国政府采购法》第二十二条规定的各项条件，具备履行合同所必需的设备和专业技术能力，</w:t>
      </w:r>
      <w:r>
        <w:rPr>
          <w:rFonts w:hint="eastAsia"/>
          <w:sz w:val="24"/>
          <w:szCs w:val="24"/>
        </w:rPr>
        <w:t>投标截止日前</w:t>
      </w:r>
      <w:r>
        <w:rPr>
          <w:rFonts w:hint="eastAsia"/>
          <w:sz w:val="24"/>
          <w:szCs w:val="24"/>
        </w:rPr>
        <w:t>3</w:t>
      </w:r>
      <w:r>
        <w:rPr>
          <w:rFonts w:hint="eastAsia"/>
          <w:sz w:val="24"/>
          <w:szCs w:val="24"/>
        </w:rPr>
        <w:t>年在经营活动中没有重大违法记录</w:t>
      </w:r>
      <w:r>
        <w:rPr>
          <w:rFonts w:hint="eastAsia"/>
          <w:sz w:val="24"/>
        </w:rPr>
        <w:t>。</w:t>
      </w:r>
    </w:p>
    <w:p w:rsidR="000B76E1" w:rsidRDefault="00857B27">
      <w:pPr>
        <w:spacing w:line="360" w:lineRule="auto"/>
        <w:ind w:firstLineChars="200" w:firstLine="446"/>
        <w:rPr>
          <w:sz w:val="24"/>
        </w:rPr>
      </w:pPr>
      <w:r>
        <w:rPr>
          <w:rFonts w:hint="eastAsia"/>
          <w:sz w:val="24"/>
        </w:rPr>
        <w:t>10</w:t>
      </w:r>
      <w:r>
        <w:rPr>
          <w:sz w:val="24"/>
        </w:rPr>
        <w:t xml:space="preserve">. </w:t>
      </w:r>
      <w:r>
        <w:rPr>
          <w:sz w:val="24"/>
        </w:rPr>
        <w:t>我公司若中标，本承诺将成为合同不可分割的一部分，与合同具有同等的法律效力。</w:t>
      </w:r>
    </w:p>
    <w:p w:rsidR="000B76E1" w:rsidRDefault="00857B27">
      <w:pPr>
        <w:spacing w:line="360" w:lineRule="auto"/>
        <w:ind w:firstLineChars="200" w:firstLine="446"/>
        <w:rPr>
          <w:sz w:val="24"/>
        </w:rPr>
      </w:pPr>
      <w:r>
        <w:rPr>
          <w:sz w:val="24"/>
        </w:rPr>
        <w:t>1</w:t>
      </w:r>
      <w:r>
        <w:rPr>
          <w:rFonts w:hint="eastAsia"/>
          <w:sz w:val="24"/>
        </w:rPr>
        <w:t>1</w:t>
      </w:r>
      <w:r>
        <w:rPr>
          <w:sz w:val="24"/>
        </w:rPr>
        <w:t xml:space="preserve">. </w:t>
      </w:r>
      <w:r>
        <w:rPr>
          <w:sz w:val="24"/>
        </w:rPr>
        <w:t>如违反上述承诺，我公司投标无效且接受相关部门依法作出的处罚，并承担通过相关媒体予以公布的任何风险和责任。</w:t>
      </w:r>
    </w:p>
    <w:p w:rsidR="000B76E1" w:rsidRDefault="00857B27">
      <w:pPr>
        <w:spacing w:line="360" w:lineRule="auto"/>
        <w:ind w:firstLineChars="200" w:firstLine="446"/>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rsidR="000B76E1" w:rsidRDefault="00857B27">
      <w:pPr>
        <w:spacing w:line="360" w:lineRule="auto"/>
        <w:ind w:firstLineChars="200" w:firstLine="446"/>
        <w:rPr>
          <w:sz w:val="24"/>
        </w:rPr>
      </w:pPr>
      <w:r>
        <w:rPr>
          <w:rFonts w:hint="eastAsia"/>
          <w:sz w:val="24"/>
        </w:rPr>
        <w:t>纳税人识别号：</w:t>
      </w:r>
    </w:p>
    <w:p w:rsidR="000B76E1" w:rsidRDefault="00857B27">
      <w:pPr>
        <w:spacing w:line="360" w:lineRule="auto"/>
        <w:ind w:firstLineChars="200" w:firstLine="446"/>
        <w:rPr>
          <w:sz w:val="24"/>
        </w:rPr>
      </w:pPr>
      <w:r>
        <w:rPr>
          <w:rFonts w:hint="eastAsia"/>
          <w:sz w:val="24"/>
        </w:rPr>
        <w:t>地址、电话：</w:t>
      </w:r>
    </w:p>
    <w:p w:rsidR="000B76E1" w:rsidRDefault="00857B27">
      <w:pPr>
        <w:spacing w:line="360" w:lineRule="auto"/>
        <w:ind w:firstLineChars="200" w:firstLine="446"/>
        <w:rPr>
          <w:sz w:val="24"/>
        </w:rPr>
      </w:pPr>
      <w:r>
        <w:rPr>
          <w:rFonts w:hint="eastAsia"/>
          <w:sz w:val="24"/>
        </w:rPr>
        <w:t>开户行及账号：</w:t>
      </w:r>
    </w:p>
    <w:p w:rsidR="000B76E1" w:rsidRDefault="00857B27">
      <w:pPr>
        <w:spacing w:line="360" w:lineRule="auto"/>
        <w:ind w:firstLineChars="200" w:firstLine="446"/>
        <w:rPr>
          <w:sz w:val="24"/>
        </w:rPr>
      </w:pPr>
      <w:r>
        <w:rPr>
          <w:rFonts w:hint="eastAsia"/>
          <w:sz w:val="24"/>
        </w:rPr>
        <w:t>开具发票类型：□增值税专用发票</w:t>
      </w:r>
      <w:r>
        <w:rPr>
          <w:rFonts w:hint="eastAsia"/>
          <w:sz w:val="24"/>
        </w:rPr>
        <w:t xml:space="preserve">         </w:t>
      </w:r>
      <w:r>
        <w:rPr>
          <w:rFonts w:hint="eastAsia"/>
          <w:sz w:val="24"/>
        </w:rPr>
        <w:t>□增值税普通发票</w:t>
      </w:r>
    </w:p>
    <w:p w:rsidR="000B76E1" w:rsidRDefault="00857B27">
      <w:pPr>
        <w:spacing w:line="360" w:lineRule="auto"/>
        <w:ind w:firstLineChars="200" w:firstLine="446"/>
        <w:rPr>
          <w:sz w:val="24"/>
        </w:rPr>
      </w:pPr>
      <w:r>
        <w:rPr>
          <w:rFonts w:hint="eastAsia"/>
          <w:sz w:val="24"/>
        </w:rPr>
        <w:t xml:space="preserve">13. </w:t>
      </w:r>
      <w:r>
        <w:rPr>
          <w:rFonts w:hint="eastAsia"/>
          <w:sz w:val="24"/>
        </w:rPr>
        <w:t>我公司选择招标代理服务费</w:t>
      </w:r>
      <w:r>
        <w:rPr>
          <w:sz w:val="24"/>
        </w:rPr>
        <w:t>发票领取方式（请自行选择以下任一方式并在相应</w:t>
      </w:r>
      <w:r>
        <w:rPr>
          <w:rFonts w:hint="eastAsia"/>
          <w:sz w:val="24"/>
        </w:rPr>
        <w:t>□里划“√”</w:t>
      </w:r>
      <w:r>
        <w:rPr>
          <w:sz w:val="24"/>
        </w:rPr>
        <w:t>）：</w:t>
      </w:r>
    </w:p>
    <w:p w:rsidR="000B76E1" w:rsidRDefault="00857B27">
      <w:pPr>
        <w:spacing w:line="360" w:lineRule="auto"/>
        <w:ind w:firstLineChars="200" w:firstLine="448"/>
        <w:rPr>
          <w:b/>
          <w:sz w:val="24"/>
        </w:rPr>
      </w:pPr>
      <w:r>
        <w:rPr>
          <w:rFonts w:hint="eastAsia"/>
          <w:b/>
          <w:sz w:val="24"/>
        </w:rPr>
        <w:t>□</w:t>
      </w:r>
      <w:r>
        <w:rPr>
          <w:b/>
          <w:sz w:val="24"/>
        </w:rPr>
        <w:t>上门自取</w:t>
      </w:r>
    </w:p>
    <w:p w:rsidR="000B76E1" w:rsidRDefault="000B76E1">
      <w:pPr>
        <w:spacing w:line="360" w:lineRule="auto"/>
        <w:ind w:firstLineChars="200" w:firstLine="446"/>
        <w:rPr>
          <w:sz w:val="24"/>
        </w:rPr>
      </w:pPr>
    </w:p>
    <w:p w:rsidR="000B76E1" w:rsidRDefault="00857B27">
      <w:pPr>
        <w:spacing w:line="360" w:lineRule="auto"/>
        <w:ind w:firstLineChars="200" w:firstLine="448"/>
        <w:rPr>
          <w:b/>
          <w:sz w:val="24"/>
        </w:rPr>
      </w:pPr>
      <w:r>
        <w:rPr>
          <w:rFonts w:hint="eastAsia"/>
          <w:b/>
          <w:sz w:val="24"/>
        </w:rPr>
        <w:t>□</w:t>
      </w:r>
      <w:r>
        <w:rPr>
          <w:b/>
          <w:sz w:val="24"/>
        </w:rPr>
        <w:t>到付邮寄</w:t>
      </w:r>
    </w:p>
    <w:p w:rsidR="000B76E1" w:rsidRDefault="00857B27">
      <w:pPr>
        <w:spacing w:line="360" w:lineRule="auto"/>
        <w:ind w:firstLineChars="200" w:firstLine="446"/>
        <w:rPr>
          <w:sz w:val="24"/>
        </w:rPr>
      </w:pPr>
      <w:r>
        <w:rPr>
          <w:sz w:val="24"/>
        </w:rPr>
        <w:t>邮寄地址</w:t>
      </w:r>
      <w:r>
        <w:rPr>
          <w:rFonts w:hint="eastAsia"/>
          <w:sz w:val="24"/>
        </w:rPr>
        <w:t>、邮编</w:t>
      </w:r>
      <w:r>
        <w:rPr>
          <w:sz w:val="24"/>
        </w:rPr>
        <w:t>：</w:t>
      </w:r>
    </w:p>
    <w:p w:rsidR="000B76E1" w:rsidRDefault="00857B27">
      <w:pPr>
        <w:spacing w:line="360" w:lineRule="auto"/>
        <w:ind w:firstLineChars="200" w:firstLine="446"/>
        <w:rPr>
          <w:sz w:val="24"/>
        </w:rPr>
      </w:pPr>
      <w:r>
        <w:rPr>
          <w:sz w:val="24"/>
        </w:rPr>
        <w:t>邮寄联系人、手机号码：</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0B76E1">
      <w:pPr>
        <w:spacing w:line="460" w:lineRule="exact"/>
        <w:rPr>
          <w:sz w:val="24"/>
        </w:rPr>
      </w:pPr>
    </w:p>
    <w:p w:rsidR="000B76E1" w:rsidRDefault="00857B27">
      <w:pPr>
        <w:widowControl/>
        <w:jc w:val="left"/>
        <w:rPr>
          <w:sz w:val="24"/>
        </w:rPr>
      </w:pPr>
      <w:r>
        <w:rPr>
          <w:sz w:val="24"/>
        </w:rPr>
        <w:br w:type="page"/>
      </w:r>
    </w:p>
    <w:p w:rsidR="000B76E1" w:rsidRDefault="00857B27">
      <w:pPr>
        <w:widowControl/>
        <w:jc w:val="left"/>
        <w:rPr>
          <w:b/>
          <w:sz w:val="24"/>
        </w:rPr>
      </w:pPr>
      <w:r>
        <w:rPr>
          <w:b/>
          <w:sz w:val="24"/>
        </w:rPr>
        <w:t>附件</w:t>
      </w:r>
      <w:r>
        <w:rPr>
          <w:b/>
          <w:sz w:val="24"/>
        </w:rPr>
        <w:t>2</w:t>
      </w:r>
    </w:p>
    <w:p w:rsidR="000B76E1" w:rsidRDefault="000B76E1">
      <w:pPr>
        <w:autoSpaceDN w:val="0"/>
        <w:spacing w:line="360" w:lineRule="auto"/>
        <w:jc w:val="center"/>
        <w:rPr>
          <w:b/>
          <w:bCs/>
          <w:sz w:val="24"/>
        </w:rPr>
      </w:pPr>
    </w:p>
    <w:p w:rsidR="000B76E1" w:rsidRDefault="00857B27">
      <w:pPr>
        <w:ind w:right="84"/>
        <w:jc w:val="center"/>
        <w:rPr>
          <w:b/>
          <w:sz w:val="24"/>
        </w:rPr>
      </w:pPr>
      <w:r>
        <w:rPr>
          <w:rFonts w:hint="eastAsia"/>
          <w:b/>
          <w:sz w:val="24"/>
        </w:rPr>
        <w:t>供应商资格声明函</w:t>
      </w:r>
    </w:p>
    <w:p w:rsidR="000B76E1" w:rsidRDefault="000B76E1">
      <w:pPr>
        <w:spacing w:line="360" w:lineRule="auto"/>
        <w:ind w:firstLine="420"/>
        <w:jc w:val="center"/>
        <w:rPr>
          <w:b/>
          <w:sz w:val="24"/>
        </w:rPr>
      </w:pPr>
    </w:p>
    <w:p w:rsidR="000B76E1" w:rsidRDefault="00857B27">
      <w:pPr>
        <w:spacing w:line="360" w:lineRule="auto"/>
        <w:rPr>
          <w:sz w:val="24"/>
        </w:rPr>
      </w:pPr>
      <w:r>
        <w:rPr>
          <w:rFonts w:hint="eastAsia"/>
          <w:sz w:val="24"/>
        </w:rPr>
        <w:t>天津市政府采购中心：</w:t>
      </w:r>
    </w:p>
    <w:p w:rsidR="000B76E1" w:rsidRDefault="00857B27">
      <w:pPr>
        <w:spacing w:line="360" w:lineRule="auto"/>
        <w:ind w:firstLineChars="200" w:firstLine="446"/>
        <w:rPr>
          <w:sz w:val="24"/>
        </w:rPr>
      </w:pPr>
      <w:r>
        <w:rPr>
          <w:rFonts w:hint="eastAsia"/>
          <w:sz w:val="24"/>
        </w:rPr>
        <w:t>我单位自愿参与本项目的政府采购活动，郑重承诺如下：</w:t>
      </w:r>
    </w:p>
    <w:p w:rsidR="000B76E1" w:rsidRDefault="00857B27">
      <w:pPr>
        <w:spacing w:line="360" w:lineRule="auto"/>
        <w:ind w:firstLineChars="200" w:firstLine="446"/>
        <w:rPr>
          <w:sz w:val="24"/>
        </w:rPr>
      </w:pPr>
      <w:r>
        <w:rPr>
          <w:rFonts w:hint="eastAsia"/>
          <w:sz w:val="24"/>
        </w:rPr>
        <w:t>（一）我单位具有良好的商业信誉和健全的财务会计制度；</w:t>
      </w:r>
    </w:p>
    <w:p w:rsidR="000B76E1" w:rsidRDefault="00857B27">
      <w:pPr>
        <w:spacing w:line="360" w:lineRule="auto"/>
        <w:ind w:firstLineChars="200" w:firstLine="446"/>
        <w:rPr>
          <w:sz w:val="24"/>
        </w:rPr>
      </w:pPr>
      <w:r>
        <w:rPr>
          <w:rFonts w:hint="eastAsia"/>
          <w:sz w:val="24"/>
        </w:rPr>
        <w:t>（二）我单位依法缴纳税收和社会保障资金；</w:t>
      </w:r>
    </w:p>
    <w:p w:rsidR="000B76E1" w:rsidRDefault="00857B27">
      <w:pPr>
        <w:spacing w:line="360" w:lineRule="auto"/>
        <w:ind w:firstLineChars="200" w:firstLine="446"/>
        <w:rPr>
          <w:sz w:val="24"/>
        </w:rPr>
      </w:pPr>
      <w:r>
        <w:rPr>
          <w:rFonts w:hint="eastAsia"/>
          <w:sz w:val="24"/>
        </w:rPr>
        <w:t>（三）我单位具备履行合同所必需的设备和专业技术能力；</w:t>
      </w:r>
    </w:p>
    <w:p w:rsidR="000B76E1" w:rsidRDefault="00857B27">
      <w:pPr>
        <w:spacing w:line="360" w:lineRule="auto"/>
        <w:ind w:firstLineChars="200" w:firstLine="446"/>
        <w:rPr>
          <w:sz w:val="24"/>
        </w:rPr>
      </w:pPr>
      <w:r>
        <w:rPr>
          <w:rFonts w:hint="eastAsia"/>
          <w:sz w:val="24"/>
        </w:rPr>
        <w:t>（四）参加政府采购活动前</w:t>
      </w:r>
      <w:r>
        <w:rPr>
          <w:rFonts w:hint="eastAsia"/>
          <w:sz w:val="24"/>
        </w:rPr>
        <w:t>3</w:t>
      </w:r>
      <w:r>
        <w:rPr>
          <w:rFonts w:hint="eastAsia"/>
          <w:sz w:val="24"/>
        </w:rPr>
        <w:t>年我单位在经营活动中没有重大违法记录；</w:t>
      </w:r>
    </w:p>
    <w:p w:rsidR="000B76E1" w:rsidRDefault="00857B27">
      <w:pPr>
        <w:spacing w:line="360" w:lineRule="auto"/>
        <w:ind w:firstLineChars="200" w:firstLine="446"/>
        <w:rPr>
          <w:sz w:val="24"/>
        </w:rPr>
      </w:pPr>
      <w:r>
        <w:rPr>
          <w:rFonts w:hint="eastAsia"/>
          <w:sz w:val="24"/>
        </w:rPr>
        <w:t>（五）我单位不存在为采购项目提供整体设计、规范编制或者项目管理、监理、检测等服务后，再参加该采购项目的其他采购活动的情形。</w:t>
      </w:r>
    </w:p>
    <w:p w:rsidR="000B76E1" w:rsidRDefault="00857B27">
      <w:pPr>
        <w:spacing w:line="360" w:lineRule="auto"/>
        <w:ind w:firstLineChars="200" w:firstLine="446"/>
        <w:rPr>
          <w:sz w:val="24"/>
        </w:rPr>
      </w:pPr>
      <w:r>
        <w:rPr>
          <w:rFonts w:hint="eastAsia"/>
          <w:sz w:val="24"/>
        </w:rPr>
        <w:t>（六）与我单位存在“单位负责人为同一人或者存在直接控股、管理关系”的其他单位信息如下：</w:t>
      </w:r>
    </w:p>
    <w:tbl>
      <w:tblPr>
        <w:tblStyle w:val="af"/>
        <w:tblW w:w="5000" w:type="pct"/>
        <w:tblLook w:val="04A0" w:firstRow="1" w:lastRow="0" w:firstColumn="1" w:lastColumn="0" w:noHBand="0" w:noVBand="1"/>
      </w:tblPr>
      <w:tblGrid>
        <w:gridCol w:w="1809"/>
        <w:gridCol w:w="3877"/>
        <w:gridCol w:w="2842"/>
      </w:tblGrid>
      <w:tr w:rsidR="000B76E1">
        <w:tc>
          <w:tcPr>
            <w:tcW w:w="1061" w:type="pct"/>
            <w:vAlign w:val="center"/>
          </w:tcPr>
          <w:p w:rsidR="000B76E1" w:rsidRDefault="00857B27">
            <w:pPr>
              <w:jc w:val="center"/>
              <w:rPr>
                <w:szCs w:val="21"/>
              </w:rPr>
            </w:pPr>
            <w:r>
              <w:rPr>
                <w:rFonts w:hint="eastAsia"/>
                <w:szCs w:val="21"/>
              </w:rPr>
              <w:t>序号</w:t>
            </w:r>
          </w:p>
        </w:tc>
        <w:tc>
          <w:tcPr>
            <w:tcW w:w="2273" w:type="pct"/>
            <w:vAlign w:val="center"/>
          </w:tcPr>
          <w:p w:rsidR="000B76E1" w:rsidRDefault="00857B27">
            <w:pPr>
              <w:jc w:val="center"/>
              <w:rPr>
                <w:szCs w:val="21"/>
              </w:rPr>
            </w:pPr>
            <w:r>
              <w:rPr>
                <w:rFonts w:hint="eastAsia"/>
                <w:szCs w:val="21"/>
              </w:rPr>
              <w:t>单位名称</w:t>
            </w:r>
          </w:p>
        </w:tc>
        <w:tc>
          <w:tcPr>
            <w:tcW w:w="1667" w:type="pct"/>
            <w:vAlign w:val="center"/>
          </w:tcPr>
          <w:p w:rsidR="000B76E1" w:rsidRDefault="00857B27">
            <w:pPr>
              <w:jc w:val="center"/>
              <w:rPr>
                <w:szCs w:val="21"/>
              </w:rPr>
            </w:pPr>
            <w:r>
              <w:rPr>
                <w:rFonts w:hint="eastAsia"/>
                <w:szCs w:val="21"/>
              </w:rPr>
              <w:t>相互关系类型</w:t>
            </w:r>
          </w:p>
        </w:tc>
      </w:tr>
      <w:tr w:rsidR="000B76E1">
        <w:tc>
          <w:tcPr>
            <w:tcW w:w="1061" w:type="pct"/>
            <w:vAlign w:val="center"/>
          </w:tcPr>
          <w:p w:rsidR="000B76E1" w:rsidRDefault="00857B27">
            <w:pPr>
              <w:jc w:val="center"/>
              <w:rPr>
                <w:szCs w:val="21"/>
              </w:rPr>
            </w:pPr>
            <w:r>
              <w:rPr>
                <w:rFonts w:hint="eastAsia"/>
                <w:szCs w:val="21"/>
              </w:rPr>
              <w:t>1</w:t>
            </w:r>
          </w:p>
        </w:tc>
        <w:tc>
          <w:tcPr>
            <w:tcW w:w="2273" w:type="pct"/>
            <w:vAlign w:val="center"/>
          </w:tcPr>
          <w:p w:rsidR="000B76E1" w:rsidRDefault="000B76E1">
            <w:pPr>
              <w:jc w:val="center"/>
              <w:rPr>
                <w:szCs w:val="21"/>
              </w:rPr>
            </w:pPr>
          </w:p>
        </w:tc>
        <w:tc>
          <w:tcPr>
            <w:tcW w:w="1667" w:type="pct"/>
            <w:vAlign w:val="center"/>
          </w:tcPr>
          <w:p w:rsidR="000B76E1" w:rsidRDefault="000B76E1">
            <w:pPr>
              <w:jc w:val="center"/>
              <w:rPr>
                <w:szCs w:val="21"/>
              </w:rPr>
            </w:pPr>
          </w:p>
        </w:tc>
      </w:tr>
      <w:tr w:rsidR="000B76E1">
        <w:tc>
          <w:tcPr>
            <w:tcW w:w="1061" w:type="pct"/>
            <w:vAlign w:val="center"/>
          </w:tcPr>
          <w:p w:rsidR="000B76E1" w:rsidRDefault="00857B27">
            <w:pPr>
              <w:jc w:val="center"/>
              <w:rPr>
                <w:szCs w:val="21"/>
              </w:rPr>
            </w:pPr>
            <w:r>
              <w:rPr>
                <w:rFonts w:hint="eastAsia"/>
                <w:szCs w:val="21"/>
              </w:rPr>
              <w:t>2</w:t>
            </w:r>
          </w:p>
        </w:tc>
        <w:tc>
          <w:tcPr>
            <w:tcW w:w="2273" w:type="pct"/>
            <w:vAlign w:val="center"/>
          </w:tcPr>
          <w:p w:rsidR="000B76E1" w:rsidRDefault="000B76E1">
            <w:pPr>
              <w:jc w:val="center"/>
              <w:rPr>
                <w:szCs w:val="21"/>
              </w:rPr>
            </w:pPr>
          </w:p>
        </w:tc>
        <w:tc>
          <w:tcPr>
            <w:tcW w:w="1667" w:type="pct"/>
            <w:vAlign w:val="center"/>
          </w:tcPr>
          <w:p w:rsidR="000B76E1" w:rsidRDefault="000B76E1">
            <w:pPr>
              <w:jc w:val="center"/>
              <w:rPr>
                <w:szCs w:val="21"/>
              </w:rPr>
            </w:pPr>
          </w:p>
        </w:tc>
      </w:tr>
      <w:tr w:rsidR="000B76E1">
        <w:tc>
          <w:tcPr>
            <w:tcW w:w="1061" w:type="pct"/>
            <w:vAlign w:val="center"/>
          </w:tcPr>
          <w:p w:rsidR="000B76E1" w:rsidRDefault="00857B27">
            <w:pPr>
              <w:jc w:val="center"/>
              <w:rPr>
                <w:szCs w:val="21"/>
              </w:rPr>
            </w:pPr>
            <w:r>
              <w:rPr>
                <w:rFonts w:hint="eastAsia"/>
                <w:szCs w:val="21"/>
              </w:rPr>
              <w:t>3</w:t>
            </w:r>
          </w:p>
        </w:tc>
        <w:tc>
          <w:tcPr>
            <w:tcW w:w="2273" w:type="pct"/>
            <w:vAlign w:val="center"/>
          </w:tcPr>
          <w:p w:rsidR="000B76E1" w:rsidRDefault="000B76E1">
            <w:pPr>
              <w:jc w:val="center"/>
              <w:rPr>
                <w:szCs w:val="21"/>
              </w:rPr>
            </w:pPr>
          </w:p>
        </w:tc>
        <w:tc>
          <w:tcPr>
            <w:tcW w:w="1667" w:type="pct"/>
            <w:vAlign w:val="center"/>
          </w:tcPr>
          <w:p w:rsidR="000B76E1" w:rsidRDefault="000B76E1">
            <w:pPr>
              <w:jc w:val="center"/>
              <w:rPr>
                <w:szCs w:val="21"/>
              </w:rPr>
            </w:pPr>
          </w:p>
        </w:tc>
      </w:tr>
    </w:tbl>
    <w:p w:rsidR="000B76E1" w:rsidRDefault="00857B27" w:rsidP="00857B27">
      <w:pPr>
        <w:spacing w:line="360" w:lineRule="auto"/>
        <w:ind w:firstLineChars="200" w:firstLine="446"/>
        <w:rPr>
          <w:sz w:val="24"/>
        </w:rPr>
      </w:pPr>
      <w:r>
        <w:rPr>
          <w:rFonts w:hint="eastAsia"/>
          <w:sz w:val="24"/>
        </w:rPr>
        <w:t>上表未填写的，视为不存在第（六）条所列情形</w:t>
      </w:r>
    </w:p>
    <w:p w:rsidR="000B76E1" w:rsidRDefault="000B76E1">
      <w:pPr>
        <w:spacing w:line="360" w:lineRule="auto"/>
        <w:ind w:firstLineChars="200" w:firstLine="446"/>
        <w:rPr>
          <w:sz w:val="24"/>
        </w:rPr>
      </w:pPr>
    </w:p>
    <w:p w:rsidR="000B76E1" w:rsidRDefault="00857B27">
      <w:pPr>
        <w:spacing w:line="360" w:lineRule="auto"/>
        <w:ind w:firstLineChars="200" w:firstLine="446"/>
        <w:rPr>
          <w:sz w:val="24"/>
        </w:rPr>
      </w:pPr>
      <w:r>
        <w:rPr>
          <w:rFonts w:hint="eastAsia"/>
          <w:sz w:val="24"/>
        </w:rPr>
        <w:t>上述声明真实有效，否则我单位承担全部责任和不利后果。</w:t>
      </w:r>
    </w:p>
    <w:p w:rsidR="000B76E1" w:rsidRDefault="000B76E1">
      <w:pPr>
        <w:spacing w:line="360" w:lineRule="auto"/>
        <w:ind w:firstLineChars="200" w:firstLine="446"/>
        <w:rPr>
          <w:sz w:val="24"/>
        </w:rPr>
      </w:pPr>
    </w:p>
    <w:p w:rsidR="000B76E1" w:rsidRDefault="00857B27">
      <w:pPr>
        <w:spacing w:line="360" w:lineRule="auto"/>
        <w:ind w:firstLineChars="100" w:firstLine="223"/>
        <w:rPr>
          <w:sz w:val="24"/>
        </w:rPr>
      </w:pPr>
      <w:r>
        <w:rPr>
          <w:sz w:val="24"/>
        </w:rPr>
        <w:t>投标人名称：</w:t>
      </w:r>
    </w:p>
    <w:p w:rsidR="000B76E1" w:rsidRDefault="000B76E1">
      <w:pPr>
        <w:spacing w:line="360" w:lineRule="auto"/>
        <w:ind w:firstLineChars="100" w:firstLine="223"/>
        <w:rPr>
          <w:sz w:val="24"/>
        </w:rPr>
      </w:pPr>
    </w:p>
    <w:p w:rsidR="000B76E1" w:rsidRDefault="00857B27">
      <w:pPr>
        <w:spacing w:line="360" w:lineRule="auto"/>
        <w:ind w:firstLineChars="100" w:firstLine="223"/>
        <w:rPr>
          <w:position w:val="-40"/>
          <w:sz w:val="24"/>
        </w:rPr>
      </w:pPr>
      <w:r>
        <w:rPr>
          <w:sz w:val="24"/>
        </w:rPr>
        <w:t>日期：</w:t>
      </w:r>
      <w:r>
        <w:rPr>
          <w:sz w:val="24"/>
        </w:rPr>
        <w:t xml:space="preserve">  </w:t>
      </w:r>
    </w:p>
    <w:p w:rsidR="000B76E1" w:rsidRDefault="000B76E1">
      <w:pPr>
        <w:autoSpaceDN w:val="0"/>
        <w:spacing w:line="360" w:lineRule="auto"/>
        <w:jc w:val="center"/>
        <w:rPr>
          <w:b/>
          <w:bCs/>
          <w:sz w:val="24"/>
        </w:rPr>
      </w:pPr>
    </w:p>
    <w:p w:rsidR="000B76E1" w:rsidRDefault="00857B27">
      <w:pPr>
        <w:widowControl/>
        <w:jc w:val="left"/>
        <w:rPr>
          <w:b/>
          <w:bCs/>
          <w:sz w:val="24"/>
        </w:rPr>
      </w:pPr>
      <w:r>
        <w:rPr>
          <w:b/>
          <w:bCs/>
          <w:sz w:val="24"/>
        </w:rPr>
        <w:br w:type="page"/>
      </w:r>
    </w:p>
    <w:p w:rsidR="000B76E1" w:rsidRDefault="00857B27">
      <w:pPr>
        <w:spacing w:line="460" w:lineRule="exact"/>
        <w:rPr>
          <w:b/>
          <w:sz w:val="24"/>
        </w:rPr>
      </w:pPr>
      <w:r>
        <w:rPr>
          <w:rFonts w:hint="eastAsia"/>
          <w:b/>
          <w:bCs/>
          <w:sz w:val="24"/>
        </w:rPr>
        <w:t>附件</w:t>
      </w:r>
      <w:r>
        <w:rPr>
          <w:rFonts w:hint="eastAsia"/>
          <w:b/>
          <w:bCs/>
          <w:sz w:val="24"/>
        </w:rPr>
        <w:t>2-1</w:t>
      </w:r>
      <w:r>
        <w:rPr>
          <w:rFonts w:hint="eastAsia"/>
          <w:b/>
          <w:bCs/>
          <w:sz w:val="24"/>
        </w:rPr>
        <w:t>：招标文件第一部分供应商资格要求的证件</w:t>
      </w:r>
    </w:p>
    <w:p w:rsidR="000B76E1" w:rsidRDefault="00857B27">
      <w:pPr>
        <w:widowControl/>
        <w:jc w:val="left"/>
        <w:rPr>
          <w:b/>
          <w:bCs/>
          <w:sz w:val="24"/>
        </w:rPr>
      </w:pPr>
      <w:r>
        <w:rPr>
          <w:b/>
          <w:bCs/>
          <w:sz w:val="24"/>
        </w:rPr>
        <w:br w:type="page"/>
      </w:r>
    </w:p>
    <w:p w:rsidR="000B76E1" w:rsidRDefault="00857B27">
      <w:pPr>
        <w:autoSpaceDN w:val="0"/>
        <w:spacing w:line="360" w:lineRule="auto"/>
        <w:rPr>
          <w:b/>
          <w:bCs/>
          <w:sz w:val="24"/>
        </w:rPr>
      </w:pPr>
      <w:r>
        <w:rPr>
          <w:rFonts w:hint="eastAsia"/>
          <w:b/>
          <w:bCs/>
          <w:sz w:val="24"/>
        </w:rPr>
        <w:t>附件</w:t>
      </w:r>
      <w:r>
        <w:rPr>
          <w:rFonts w:hint="eastAsia"/>
          <w:b/>
          <w:bCs/>
          <w:sz w:val="24"/>
        </w:rPr>
        <w:t>3</w:t>
      </w:r>
    </w:p>
    <w:p w:rsidR="000B76E1" w:rsidRDefault="000B76E1">
      <w:pPr>
        <w:autoSpaceDN w:val="0"/>
        <w:spacing w:line="360" w:lineRule="auto"/>
        <w:jc w:val="center"/>
        <w:rPr>
          <w:b/>
          <w:bCs/>
          <w:sz w:val="24"/>
        </w:rPr>
      </w:pPr>
    </w:p>
    <w:p w:rsidR="000B76E1" w:rsidRDefault="00857B27">
      <w:pPr>
        <w:autoSpaceDN w:val="0"/>
        <w:spacing w:line="360" w:lineRule="auto"/>
        <w:jc w:val="center"/>
        <w:rPr>
          <w:b/>
          <w:bCs/>
          <w:sz w:val="24"/>
        </w:rPr>
      </w:pPr>
      <w:r>
        <w:rPr>
          <w:b/>
          <w:bCs/>
          <w:sz w:val="24"/>
        </w:rPr>
        <w:t>开标一览表</w:t>
      </w:r>
    </w:p>
    <w:p w:rsidR="000B76E1" w:rsidRDefault="000B76E1">
      <w:pPr>
        <w:ind w:right="84"/>
        <w:rPr>
          <w:sz w:val="24"/>
        </w:rPr>
      </w:pPr>
    </w:p>
    <w:p w:rsidR="000B76E1" w:rsidRDefault="00857B27">
      <w:pPr>
        <w:spacing w:line="460" w:lineRule="exact"/>
        <w:rPr>
          <w:sz w:val="24"/>
        </w:rPr>
      </w:pPr>
      <w:r>
        <w:rPr>
          <w:sz w:val="24"/>
        </w:rPr>
        <w:t>项目名称：</w:t>
      </w:r>
      <w:r>
        <w:rPr>
          <w:sz w:val="24"/>
          <w:u w:val="single"/>
        </w:rPr>
        <w:t xml:space="preserve">                    </w:t>
      </w:r>
    </w:p>
    <w:p w:rsidR="000B76E1" w:rsidRDefault="00857B27">
      <w:pPr>
        <w:spacing w:line="460" w:lineRule="exact"/>
        <w:rPr>
          <w:sz w:val="24"/>
        </w:rPr>
      </w:pPr>
      <w:r>
        <w:rPr>
          <w:sz w:val="24"/>
        </w:rPr>
        <w:t>项目编号：</w:t>
      </w:r>
      <w:r>
        <w:rPr>
          <w:sz w:val="24"/>
          <w:u w:val="single"/>
        </w:rPr>
        <w:t xml:space="preserve">                    </w:t>
      </w:r>
    </w:p>
    <w:p w:rsidR="000B76E1" w:rsidRDefault="00857B27">
      <w:pPr>
        <w:spacing w:line="460" w:lineRule="exact"/>
        <w:rPr>
          <w:sz w:val="24"/>
          <w:u w:val="single"/>
        </w:rPr>
      </w:pPr>
      <w:r>
        <w:rPr>
          <w:sz w:val="24"/>
        </w:rPr>
        <w:t>包号：</w:t>
      </w:r>
      <w:r>
        <w:rPr>
          <w:sz w:val="24"/>
          <w:u w:val="single"/>
        </w:rPr>
        <w:t xml:space="preserve">                        </w:t>
      </w:r>
    </w:p>
    <w:p w:rsidR="000B76E1" w:rsidRDefault="00857B27">
      <w:pPr>
        <w:spacing w:line="460" w:lineRule="exact"/>
        <w:rPr>
          <w:sz w:val="24"/>
        </w:rPr>
      </w:pPr>
      <w:r>
        <w:rPr>
          <w:sz w:val="24"/>
        </w:rPr>
        <w:t xml:space="preserve">                                                       </w:t>
      </w:r>
      <w:r>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0B76E1">
        <w:trPr>
          <w:jc w:val="center"/>
        </w:trPr>
        <w:tc>
          <w:tcPr>
            <w:tcW w:w="730" w:type="pct"/>
            <w:vAlign w:val="center"/>
          </w:tcPr>
          <w:p w:rsidR="000B76E1" w:rsidRDefault="00857B27">
            <w:pPr>
              <w:spacing w:line="460" w:lineRule="exact"/>
              <w:jc w:val="center"/>
              <w:rPr>
                <w:sz w:val="24"/>
              </w:rPr>
            </w:pPr>
            <w:r>
              <w:rPr>
                <w:sz w:val="24"/>
              </w:rPr>
              <w:t>包号</w:t>
            </w:r>
          </w:p>
        </w:tc>
        <w:tc>
          <w:tcPr>
            <w:tcW w:w="1278" w:type="pct"/>
            <w:vAlign w:val="center"/>
          </w:tcPr>
          <w:p w:rsidR="000B76E1" w:rsidRDefault="00857B27">
            <w:pPr>
              <w:spacing w:line="460" w:lineRule="exact"/>
              <w:jc w:val="center"/>
              <w:rPr>
                <w:sz w:val="24"/>
              </w:rPr>
            </w:pPr>
            <w:r>
              <w:rPr>
                <w:sz w:val="24"/>
              </w:rPr>
              <w:t>服务名称</w:t>
            </w:r>
          </w:p>
        </w:tc>
        <w:tc>
          <w:tcPr>
            <w:tcW w:w="806" w:type="pct"/>
            <w:vAlign w:val="center"/>
          </w:tcPr>
          <w:p w:rsidR="000B76E1" w:rsidRDefault="00857B27">
            <w:pPr>
              <w:spacing w:line="460" w:lineRule="exact"/>
              <w:jc w:val="center"/>
              <w:rPr>
                <w:sz w:val="24"/>
              </w:rPr>
            </w:pPr>
            <w:r>
              <w:rPr>
                <w:sz w:val="24"/>
              </w:rPr>
              <w:t>数量</w:t>
            </w:r>
          </w:p>
        </w:tc>
        <w:tc>
          <w:tcPr>
            <w:tcW w:w="1202" w:type="pct"/>
            <w:vAlign w:val="center"/>
          </w:tcPr>
          <w:p w:rsidR="000B76E1" w:rsidRDefault="00857B27">
            <w:pPr>
              <w:spacing w:line="460" w:lineRule="exact"/>
              <w:jc w:val="center"/>
              <w:rPr>
                <w:sz w:val="24"/>
              </w:rPr>
            </w:pPr>
            <w:r>
              <w:rPr>
                <w:sz w:val="24"/>
              </w:rPr>
              <w:t>投标总价</w:t>
            </w:r>
          </w:p>
        </w:tc>
        <w:tc>
          <w:tcPr>
            <w:tcW w:w="984" w:type="pct"/>
            <w:vAlign w:val="center"/>
          </w:tcPr>
          <w:p w:rsidR="000B76E1" w:rsidRDefault="00857B27">
            <w:pPr>
              <w:spacing w:line="460" w:lineRule="exact"/>
              <w:jc w:val="center"/>
              <w:rPr>
                <w:sz w:val="24"/>
              </w:rPr>
            </w:pPr>
            <w:r>
              <w:rPr>
                <w:sz w:val="24"/>
              </w:rPr>
              <w:t>备注</w:t>
            </w: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r w:rsidR="000B76E1">
        <w:trPr>
          <w:jc w:val="center"/>
        </w:trPr>
        <w:tc>
          <w:tcPr>
            <w:tcW w:w="730" w:type="pct"/>
          </w:tcPr>
          <w:p w:rsidR="000B76E1" w:rsidRDefault="000B76E1">
            <w:pPr>
              <w:spacing w:line="460" w:lineRule="exact"/>
              <w:rPr>
                <w:sz w:val="24"/>
              </w:rPr>
            </w:pPr>
          </w:p>
        </w:tc>
        <w:tc>
          <w:tcPr>
            <w:tcW w:w="1278" w:type="pct"/>
          </w:tcPr>
          <w:p w:rsidR="000B76E1" w:rsidRDefault="000B76E1">
            <w:pPr>
              <w:spacing w:line="460" w:lineRule="exact"/>
              <w:rPr>
                <w:sz w:val="24"/>
              </w:rPr>
            </w:pPr>
          </w:p>
        </w:tc>
        <w:tc>
          <w:tcPr>
            <w:tcW w:w="806" w:type="pct"/>
          </w:tcPr>
          <w:p w:rsidR="000B76E1" w:rsidRDefault="000B76E1">
            <w:pPr>
              <w:spacing w:line="460" w:lineRule="exact"/>
              <w:rPr>
                <w:sz w:val="24"/>
              </w:rPr>
            </w:pPr>
          </w:p>
        </w:tc>
        <w:tc>
          <w:tcPr>
            <w:tcW w:w="1202" w:type="pct"/>
          </w:tcPr>
          <w:p w:rsidR="000B76E1" w:rsidRDefault="000B76E1">
            <w:pPr>
              <w:spacing w:line="460" w:lineRule="exact"/>
              <w:rPr>
                <w:sz w:val="24"/>
              </w:rPr>
            </w:pPr>
          </w:p>
        </w:tc>
        <w:tc>
          <w:tcPr>
            <w:tcW w:w="984" w:type="pct"/>
          </w:tcPr>
          <w:p w:rsidR="000B76E1" w:rsidRDefault="000B76E1">
            <w:pPr>
              <w:spacing w:line="460" w:lineRule="exact"/>
              <w:rPr>
                <w:sz w:val="24"/>
              </w:rPr>
            </w:pPr>
          </w:p>
        </w:tc>
      </w:tr>
    </w:tbl>
    <w:p w:rsidR="000B76E1" w:rsidRDefault="000B76E1">
      <w:pPr>
        <w:spacing w:line="360" w:lineRule="auto"/>
        <w:ind w:right="84" w:firstLine="420"/>
        <w:rPr>
          <w:sz w:val="24"/>
        </w:rPr>
      </w:pPr>
    </w:p>
    <w:p w:rsidR="000B76E1" w:rsidRDefault="000B76E1">
      <w:pPr>
        <w:spacing w:line="360" w:lineRule="auto"/>
        <w:ind w:right="84" w:firstLine="420"/>
        <w:rPr>
          <w:sz w:val="24"/>
        </w:rPr>
      </w:pP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0B76E1">
      <w:pPr>
        <w:spacing w:line="360" w:lineRule="auto"/>
        <w:ind w:right="84" w:firstLine="420"/>
        <w:rPr>
          <w:sz w:val="24"/>
        </w:rPr>
      </w:pPr>
    </w:p>
    <w:p w:rsidR="000B76E1" w:rsidRDefault="00857B27">
      <w:pPr>
        <w:widowControl/>
        <w:jc w:val="left"/>
        <w:rPr>
          <w:sz w:val="24"/>
        </w:rPr>
      </w:pPr>
      <w:r>
        <w:rPr>
          <w:sz w:val="24"/>
        </w:rPr>
        <w:br w:type="page"/>
      </w:r>
    </w:p>
    <w:p w:rsidR="000B76E1" w:rsidRDefault="00857B27">
      <w:pPr>
        <w:tabs>
          <w:tab w:val="left" w:pos="360"/>
        </w:tabs>
        <w:spacing w:line="360" w:lineRule="auto"/>
        <w:rPr>
          <w:b/>
          <w:sz w:val="24"/>
        </w:rPr>
      </w:pPr>
      <w:r>
        <w:rPr>
          <w:b/>
          <w:sz w:val="24"/>
        </w:rPr>
        <w:t>附件</w:t>
      </w:r>
      <w:r>
        <w:rPr>
          <w:rFonts w:hint="eastAsia"/>
          <w:b/>
          <w:sz w:val="24"/>
        </w:rPr>
        <w:t>4</w:t>
      </w:r>
    </w:p>
    <w:p w:rsidR="000B76E1" w:rsidRDefault="00857B27">
      <w:pPr>
        <w:autoSpaceDN w:val="0"/>
        <w:spacing w:line="360" w:lineRule="auto"/>
        <w:jc w:val="center"/>
        <w:rPr>
          <w:b/>
          <w:bCs/>
          <w:sz w:val="24"/>
        </w:rPr>
      </w:pPr>
      <w:r>
        <w:rPr>
          <w:b/>
          <w:bCs/>
          <w:sz w:val="24"/>
        </w:rPr>
        <w:t>开标分项一览表</w:t>
      </w:r>
    </w:p>
    <w:p w:rsidR="000B76E1" w:rsidRDefault="000B76E1">
      <w:pPr>
        <w:ind w:right="84"/>
        <w:rPr>
          <w:sz w:val="24"/>
        </w:rPr>
      </w:pPr>
    </w:p>
    <w:p w:rsidR="000B76E1" w:rsidRDefault="00857B27">
      <w:pPr>
        <w:spacing w:line="460" w:lineRule="exact"/>
        <w:ind w:left="192"/>
        <w:rPr>
          <w:sz w:val="24"/>
        </w:rPr>
      </w:pPr>
      <w:r>
        <w:rPr>
          <w:sz w:val="24"/>
        </w:rPr>
        <w:t>项目名称：</w:t>
      </w:r>
      <w:r>
        <w:rPr>
          <w:sz w:val="24"/>
          <w:u w:val="single"/>
        </w:rPr>
        <w:t xml:space="preserve">                    </w:t>
      </w:r>
    </w:p>
    <w:p w:rsidR="000B76E1" w:rsidRDefault="00857B27">
      <w:pPr>
        <w:spacing w:line="460" w:lineRule="exact"/>
        <w:ind w:left="192"/>
        <w:rPr>
          <w:sz w:val="24"/>
        </w:rPr>
      </w:pPr>
      <w:r>
        <w:rPr>
          <w:sz w:val="24"/>
        </w:rPr>
        <w:t>项目编号：</w:t>
      </w:r>
      <w:r>
        <w:rPr>
          <w:sz w:val="24"/>
          <w:u w:val="single"/>
        </w:rPr>
        <w:t xml:space="preserve">                    </w:t>
      </w:r>
    </w:p>
    <w:p w:rsidR="000B76E1" w:rsidRDefault="00857B27">
      <w:pPr>
        <w:spacing w:line="460" w:lineRule="exact"/>
        <w:ind w:left="192"/>
        <w:rPr>
          <w:sz w:val="24"/>
        </w:rPr>
      </w:pPr>
      <w:r>
        <w:rPr>
          <w:sz w:val="24"/>
        </w:rPr>
        <w:t>包</w:t>
      </w:r>
      <w:r>
        <w:rPr>
          <w:sz w:val="24"/>
        </w:rPr>
        <w:t xml:space="preserve">    </w:t>
      </w:r>
      <w:r>
        <w:rPr>
          <w:sz w:val="24"/>
        </w:rPr>
        <w:t>号：</w:t>
      </w:r>
      <w:r>
        <w:rPr>
          <w:sz w:val="24"/>
          <w:u w:val="single"/>
        </w:rPr>
        <w:t xml:space="preserve">                    </w:t>
      </w:r>
    </w:p>
    <w:p w:rsidR="000B76E1" w:rsidRDefault="00857B27">
      <w:pPr>
        <w:spacing w:line="460" w:lineRule="exact"/>
        <w:ind w:firstLineChars="2900" w:firstLine="6472"/>
        <w:rPr>
          <w:sz w:val="24"/>
        </w:rPr>
      </w:pP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0B76E1">
        <w:trPr>
          <w:trHeight w:val="555"/>
          <w:jc w:val="center"/>
        </w:trPr>
        <w:tc>
          <w:tcPr>
            <w:tcW w:w="878" w:type="dxa"/>
            <w:vAlign w:val="center"/>
          </w:tcPr>
          <w:p w:rsidR="000B76E1" w:rsidRDefault="00857B27">
            <w:pPr>
              <w:widowControl/>
              <w:jc w:val="center"/>
              <w:rPr>
                <w:b/>
                <w:bCs/>
                <w:kern w:val="0"/>
                <w:sz w:val="24"/>
                <w:szCs w:val="24"/>
              </w:rPr>
            </w:pPr>
            <w:r>
              <w:rPr>
                <w:b/>
                <w:bCs/>
                <w:kern w:val="0"/>
                <w:sz w:val="24"/>
                <w:szCs w:val="24"/>
              </w:rPr>
              <w:t>项号</w:t>
            </w:r>
          </w:p>
        </w:tc>
        <w:tc>
          <w:tcPr>
            <w:tcW w:w="2349" w:type="dxa"/>
            <w:vAlign w:val="center"/>
          </w:tcPr>
          <w:p w:rsidR="000B76E1" w:rsidRDefault="00857B27">
            <w:pPr>
              <w:widowControl/>
              <w:jc w:val="center"/>
              <w:rPr>
                <w:b/>
                <w:bCs/>
                <w:kern w:val="0"/>
                <w:sz w:val="24"/>
                <w:szCs w:val="24"/>
              </w:rPr>
            </w:pPr>
            <w:r>
              <w:rPr>
                <w:b/>
                <w:bCs/>
                <w:kern w:val="0"/>
                <w:sz w:val="24"/>
                <w:szCs w:val="24"/>
              </w:rPr>
              <w:t>服务名称</w:t>
            </w:r>
          </w:p>
        </w:tc>
        <w:tc>
          <w:tcPr>
            <w:tcW w:w="1701" w:type="dxa"/>
            <w:vAlign w:val="center"/>
          </w:tcPr>
          <w:p w:rsidR="000B76E1" w:rsidRDefault="00857B27">
            <w:pPr>
              <w:widowControl/>
              <w:jc w:val="center"/>
              <w:rPr>
                <w:b/>
                <w:bCs/>
                <w:kern w:val="0"/>
                <w:sz w:val="24"/>
                <w:szCs w:val="24"/>
              </w:rPr>
            </w:pPr>
            <w:r>
              <w:rPr>
                <w:b/>
                <w:bCs/>
                <w:kern w:val="0"/>
                <w:sz w:val="24"/>
                <w:szCs w:val="24"/>
              </w:rPr>
              <w:t>总价</w:t>
            </w:r>
          </w:p>
        </w:tc>
        <w:tc>
          <w:tcPr>
            <w:tcW w:w="2238" w:type="dxa"/>
            <w:vAlign w:val="center"/>
          </w:tcPr>
          <w:p w:rsidR="000B76E1" w:rsidRDefault="00857B27">
            <w:pPr>
              <w:widowControl/>
              <w:jc w:val="center"/>
              <w:rPr>
                <w:b/>
                <w:bCs/>
                <w:kern w:val="0"/>
                <w:sz w:val="24"/>
                <w:szCs w:val="24"/>
              </w:rPr>
            </w:pPr>
            <w:r>
              <w:rPr>
                <w:b/>
                <w:bCs/>
                <w:kern w:val="0"/>
                <w:sz w:val="24"/>
                <w:szCs w:val="24"/>
              </w:rPr>
              <w:t>数量</w:t>
            </w:r>
          </w:p>
        </w:tc>
        <w:tc>
          <w:tcPr>
            <w:tcW w:w="1848" w:type="dxa"/>
            <w:vAlign w:val="center"/>
          </w:tcPr>
          <w:p w:rsidR="000B76E1" w:rsidRDefault="00857B27">
            <w:pPr>
              <w:widowControl/>
              <w:jc w:val="center"/>
              <w:rPr>
                <w:b/>
                <w:bCs/>
                <w:kern w:val="0"/>
                <w:sz w:val="24"/>
                <w:szCs w:val="24"/>
              </w:rPr>
            </w:pPr>
            <w:r>
              <w:rPr>
                <w:b/>
                <w:bCs/>
                <w:kern w:val="0"/>
                <w:sz w:val="24"/>
                <w:szCs w:val="24"/>
              </w:rPr>
              <w:t>备注</w:t>
            </w:r>
          </w:p>
        </w:tc>
      </w:tr>
      <w:tr w:rsidR="000B76E1">
        <w:trPr>
          <w:trHeight w:val="465"/>
          <w:jc w:val="center"/>
        </w:trPr>
        <w:tc>
          <w:tcPr>
            <w:tcW w:w="878" w:type="dxa"/>
            <w:vAlign w:val="center"/>
          </w:tcPr>
          <w:p w:rsidR="000B76E1" w:rsidRDefault="00857B27">
            <w:pPr>
              <w:widowControl/>
              <w:jc w:val="center"/>
              <w:rPr>
                <w:kern w:val="0"/>
                <w:sz w:val="24"/>
                <w:szCs w:val="24"/>
              </w:rPr>
            </w:pPr>
            <w:r>
              <w:rPr>
                <w:kern w:val="0"/>
                <w:sz w:val="24"/>
                <w:szCs w:val="24"/>
              </w:rPr>
              <w:t>1</w:t>
            </w:r>
          </w:p>
        </w:tc>
        <w:tc>
          <w:tcPr>
            <w:tcW w:w="2349" w:type="dxa"/>
            <w:vAlign w:val="center"/>
          </w:tcPr>
          <w:p w:rsidR="000B76E1" w:rsidRDefault="000B76E1">
            <w:pPr>
              <w:widowControl/>
              <w:jc w:val="center"/>
              <w:rPr>
                <w:kern w:val="0"/>
                <w:sz w:val="24"/>
                <w:szCs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857B27">
            <w:pPr>
              <w:widowControl/>
              <w:jc w:val="center"/>
              <w:rPr>
                <w:sz w:val="24"/>
                <w:szCs w:val="24"/>
              </w:rPr>
            </w:pPr>
            <w:r>
              <w:rPr>
                <w:sz w:val="24"/>
                <w:szCs w:val="24"/>
              </w:rPr>
              <w:t>1</w:t>
            </w:r>
            <w:r>
              <w:rPr>
                <w:sz w:val="24"/>
                <w:szCs w:val="24"/>
              </w:rPr>
              <w:t>项</w:t>
            </w:r>
          </w:p>
        </w:tc>
        <w:tc>
          <w:tcPr>
            <w:tcW w:w="1848" w:type="dxa"/>
            <w:vAlign w:val="center"/>
          </w:tcPr>
          <w:p w:rsidR="000B76E1" w:rsidRDefault="000B76E1">
            <w:pPr>
              <w:widowControl/>
              <w:jc w:val="center"/>
              <w:rPr>
                <w:sz w:val="24"/>
                <w:szCs w:val="24"/>
              </w:rPr>
            </w:pPr>
          </w:p>
        </w:tc>
      </w:tr>
      <w:tr w:rsidR="000B76E1">
        <w:trPr>
          <w:trHeight w:val="465"/>
          <w:jc w:val="center"/>
        </w:trPr>
        <w:tc>
          <w:tcPr>
            <w:tcW w:w="9014" w:type="dxa"/>
            <w:gridSpan w:val="5"/>
            <w:vAlign w:val="center"/>
          </w:tcPr>
          <w:p w:rsidR="000B76E1" w:rsidRDefault="00857B27">
            <w:pPr>
              <w:widowControl/>
              <w:jc w:val="left"/>
              <w:rPr>
                <w:kern w:val="0"/>
                <w:sz w:val="24"/>
                <w:szCs w:val="24"/>
              </w:rPr>
            </w:pPr>
            <w:r>
              <w:rPr>
                <w:kern w:val="0"/>
                <w:sz w:val="24"/>
                <w:szCs w:val="24"/>
              </w:rPr>
              <w:t>其中</w:t>
            </w:r>
          </w:p>
        </w:tc>
      </w:tr>
      <w:tr w:rsidR="000B76E1">
        <w:trPr>
          <w:trHeight w:val="465"/>
          <w:jc w:val="center"/>
        </w:trPr>
        <w:tc>
          <w:tcPr>
            <w:tcW w:w="3227" w:type="dxa"/>
            <w:gridSpan w:val="2"/>
            <w:vAlign w:val="center"/>
          </w:tcPr>
          <w:p w:rsidR="000B76E1" w:rsidRDefault="00857B27">
            <w:pPr>
              <w:widowControl/>
              <w:jc w:val="left"/>
              <w:rPr>
                <w:b/>
                <w:sz w:val="24"/>
                <w:szCs w:val="24"/>
              </w:rPr>
            </w:pPr>
            <w:r>
              <w:rPr>
                <w:b/>
                <w:sz w:val="24"/>
                <w:szCs w:val="24"/>
              </w:rPr>
              <w:t>分项名称</w:t>
            </w:r>
          </w:p>
        </w:tc>
        <w:tc>
          <w:tcPr>
            <w:tcW w:w="1701" w:type="dxa"/>
            <w:vAlign w:val="center"/>
          </w:tcPr>
          <w:p w:rsidR="000B76E1" w:rsidRDefault="00857B27">
            <w:pPr>
              <w:widowControl/>
              <w:jc w:val="center"/>
              <w:rPr>
                <w:b/>
                <w:kern w:val="0"/>
                <w:sz w:val="24"/>
                <w:szCs w:val="24"/>
              </w:rPr>
            </w:pPr>
            <w:r>
              <w:rPr>
                <w:b/>
                <w:kern w:val="0"/>
                <w:sz w:val="24"/>
                <w:szCs w:val="24"/>
              </w:rPr>
              <w:t>价格</w:t>
            </w:r>
          </w:p>
        </w:tc>
        <w:tc>
          <w:tcPr>
            <w:tcW w:w="2238" w:type="dxa"/>
            <w:vAlign w:val="center"/>
          </w:tcPr>
          <w:p w:rsidR="000B76E1" w:rsidRDefault="00857B27">
            <w:pPr>
              <w:widowControl/>
              <w:jc w:val="center"/>
              <w:rPr>
                <w:b/>
                <w:kern w:val="0"/>
                <w:sz w:val="24"/>
                <w:szCs w:val="24"/>
              </w:rPr>
            </w:pPr>
            <w:r>
              <w:rPr>
                <w:b/>
                <w:kern w:val="0"/>
                <w:sz w:val="24"/>
                <w:szCs w:val="24"/>
              </w:rPr>
              <w:t>数量</w:t>
            </w:r>
          </w:p>
        </w:tc>
        <w:tc>
          <w:tcPr>
            <w:tcW w:w="1848" w:type="dxa"/>
            <w:vAlign w:val="center"/>
          </w:tcPr>
          <w:p w:rsidR="000B76E1" w:rsidRDefault="00857B27">
            <w:pPr>
              <w:widowControl/>
              <w:jc w:val="center"/>
              <w:rPr>
                <w:b/>
                <w:bCs/>
                <w:kern w:val="0"/>
                <w:sz w:val="24"/>
                <w:szCs w:val="24"/>
              </w:rPr>
            </w:pPr>
            <w:r>
              <w:rPr>
                <w:b/>
                <w:bCs/>
                <w:kern w:val="0"/>
                <w:sz w:val="24"/>
                <w:szCs w:val="24"/>
              </w:rPr>
              <w:t>备注</w:t>
            </w:r>
          </w:p>
        </w:tc>
      </w:tr>
      <w:tr w:rsidR="000B76E1">
        <w:trPr>
          <w:trHeight w:val="465"/>
          <w:jc w:val="center"/>
        </w:trPr>
        <w:tc>
          <w:tcPr>
            <w:tcW w:w="3227" w:type="dxa"/>
            <w:gridSpan w:val="2"/>
            <w:vAlign w:val="center"/>
          </w:tcPr>
          <w:p w:rsidR="000B76E1" w:rsidRDefault="000B76E1">
            <w:pPr>
              <w:widowControl/>
              <w:jc w:val="left"/>
              <w:rPr>
                <w:kern w:val="0"/>
                <w:sz w:val="24"/>
                <w:szCs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sz w:val="24"/>
                <w:szCs w:val="24"/>
              </w:rPr>
            </w:pPr>
          </w:p>
        </w:tc>
      </w:tr>
      <w:tr w:rsidR="000B76E1">
        <w:trPr>
          <w:trHeight w:val="465"/>
          <w:jc w:val="center"/>
        </w:trPr>
        <w:tc>
          <w:tcPr>
            <w:tcW w:w="3227" w:type="dxa"/>
            <w:gridSpan w:val="2"/>
            <w:vAlign w:val="center"/>
          </w:tcPr>
          <w:p w:rsidR="000B76E1" w:rsidRDefault="000B76E1">
            <w:pPr>
              <w:widowControl/>
              <w:jc w:val="left"/>
              <w:rPr>
                <w:kern w:val="0"/>
                <w:sz w:val="24"/>
                <w:szCs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sz w:val="24"/>
                <w:szCs w:val="24"/>
              </w:rPr>
            </w:pPr>
          </w:p>
        </w:tc>
      </w:tr>
      <w:tr w:rsidR="000B76E1">
        <w:trPr>
          <w:trHeight w:val="465"/>
          <w:jc w:val="center"/>
        </w:trPr>
        <w:tc>
          <w:tcPr>
            <w:tcW w:w="3227" w:type="dxa"/>
            <w:gridSpan w:val="2"/>
            <w:vAlign w:val="center"/>
          </w:tcPr>
          <w:p w:rsidR="000B76E1" w:rsidRDefault="000B76E1">
            <w:pPr>
              <w:widowControl/>
              <w:jc w:val="left"/>
              <w:rPr>
                <w:kern w:val="0"/>
                <w:sz w:val="24"/>
                <w:szCs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sz w:val="24"/>
                <w:szCs w:val="24"/>
              </w:rPr>
            </w:pPr>
          </w:p>
        </w:tc>
      </w:tr>
      <w:tr w:rsidR="000B76E1">
        <w:trPr>
          <w:trHeight w:val="465"/>
          <w:jc w:val="center"/>
        </w:trPr>
        <w:tc>
          <w:tcPr>
            <w:tcW w:w="3227" w:type="dxa"/>
            <w:gridSpan w:val="2"/>
            <w:vAlign w:val="center"/>
          </w:tcPr>
          <w:p w:rsidR="000B76E1" w:rsidRDefault="000B76E1">
            <w:pPr>
              <w:widowControl/>
              <w:jc w:val="left"/>
              <w:rPr>
                <w:kern w:val="0"/>
                <w:sz w:val="24"/>
                <w:szCs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sz w:val="24"/>
                <w:szCs w:val="24"/>
              </w:rPr>
            </w:pPr>
          </w:p>
        </w:tc>
      </w:tr>
      <w:tr w:rsidR="000B76E1">
        <w:trPr>
          <w:trHeight w:val="465"/>
          <w:jc w:val="center"/>
        </w:trPr>
        <w:tc>
          <w:tcPr>
            <w:tcW w:w="3227" w:type="dxa"/>
            <w:gridSpan w:val="2"/>
            <w:vAlign w:val="center"/>
          </w:tcPr>
          <w:p w:rsidR="000B76E1" w:rsidRDefault="000B76E1">
            <w:pPr>
              <w:widowControl/>
              <w:jc w:val="left"/>
              <w:rPr>
                <w:sz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kern w:val="0"/>
                <w:sz w:val="24"/>
                <w:szCs w:val="24"/>
              </w:rPr>
            </w:pPr>
          </w:p>
        </w:tc>
      </w:tr>
      <w:tr w:rsidR="000B76E1">
        <w:trPr>
          <w:trHeight w:val="465"/>
          <w:jc w:val="center"/>
        </w:trPr>
        <w:tc>
          <w:tcPr>
            <w:tcW w:w="3227" w:type="dxa"/>
            <w:gridSpan w:val="2"/>
            <w:vAlign w:val="center"/>
          </w:tcPr>
          <w:p w:rsidR="000B76E1" w:rsidRDefault="000B76E1">
            <w:pPr>
              <w:widowControl/>
              <w:jc w:val="left"/>
              <w:rPr>
                <w:sz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kern w:val="0"/>
                <w:sz w:val="24"/>
                <w:szCs w:val="24"/>
              </w:rPr>
            </w:pPr>
          </w:p>
        </w:tc>
      </w:tr>
      <w:tr w:rsidR="000B76E1">
        <w:trPr>
          <w:trHeight w:val="465"/>
          <w:jc w:val="center"/>
        </w:trPr>
        <w:tc>
          <w:tcPr>
            <w:tcW w:w="3227" w:type="dxa"/>
            <w:gridSpan w:val="2"/>
            <w:vAlign w:val="center"/>
          </w:tcPr>
          <w:p w:rsidR="000B76E1" w:rsidRDefault="000B76E1">
            <w:pPr>
              <w:widowControl/>
              <w:jc w:val="center"/>
              <w:rPr>
                <w:sz w:val="24"/>
              </w:rPr>
            </w:pPr>
          </w:p>
        </w:tc>
        <w:tc>
          <w:tcPr>
            <w:tcW w:w="1701" w:type="dxa"/>
            <w:vAlign w:val="center"/>
          </w:tcPr>
          <w:p w:rsidR="000B76E1" w:rsidRDefault="000B76E1">
            <w:pPr>
              <w:widowControl/>
              <w:jc w:val="center"/>
              <w:rPr>
                <w:kern w:val="0"/>
                <w:sz w:val="24"/>
                <w:szCs w:val="24"/>
              </w:rPr>
            </w:pPr>
          </w:p>
        </w:tc>
        <w:tc>
          <w:tcPr>
            <w:tcW w:w="2238" w:type="dxa"/>
            <w:vAlign w:val="center"/>
          </w:tcPr>
          <w:p w:rsidR="000B76E1" w:rsidRDefault="000B76E1">
            <w:pPr>
              <w:widowControl/>
              <w:jc w:val="center"/>
              <w:rPr>
                <w:kern w:val="0"/>
                <w:sz w:val="24"/>
                <w:szCs w:val="24"/>
              </w:rPr>
            </w:pPr>
          </w:p>
        </w:tc>
        <w:tc>
          <w:tcPr>
            <w:tcW w:w="1848" w:type="dxa"/>
            <w:vAlign w:val="center"/>
          </w:tcPr>
          <w:p w:rsidR="000B76E1" w:rsidRDefault="000B76E1">
            <w:pPr>
              <w:widowControl/>
              <w:jc w:val="center"/>
              <w:rPr>
                <w:kern w:val="0"/>
                <w:sz w:val="24"/>
                <w:szCs w:val="24"/>
              </w:rPr>
            </w:pPr>
          </w:p>
        </w:tc>
      </w:tr>
    </w:tbl>
    <w:p w:rsidR="000B76E1" w:rsidRDefault="00857B27">
      <w:pPr>
        <w:ind w:left="180"/>
        <w:rPr>
          <w:sz w:val="22"/>
          <w:szCs w:val="24"/>
        </w:rPr>
      </w:pPr>
      <w:r>
        <w:rPr>
          <w:sz w:val="22"/>
          <w:szCs w:val="24"/>
        </w:rPr>
        <w:t>注：</w:t>
      </w:r>
      <w:r>
        <w:rPr>
          <w:sz w:val="22"/>
          <w:szCs w:val="24"/>
        </w:rPr>
        <w:t xml:space="preserve">1. </w:t>
      </w:r>
      <w:r>
        <w:rPr>
          <w:sz w:val="22"/>
          <w:szCs w:val="24"/>
        </w:rPr>
        <w:t>本表第一行填写本项目投标总价，须与附件</w:t>
      </w:r>
      <w:r>
        <w:rPr>
          <w:rFonts w:hint="eastAsia"/>
          <w:sz w:val="22"/>
          <w:szCs w:val="24"/>
        </w:rPr>
        <w:t>3</w:t>
      </w:r>
      <w:r>
        <w:rPr>
          <w:sz w:val="22"/>
          <w:szCs w:val="24"/>
        </w:rPr>
        <w:t>中投标总价保持一致。</w:t>
      </w:r>
    </w:p>
    <w:p w:rsidR="000B76E1" w:rsidRDefault="00857B27">
      <w:pPr>
        <w:ind w:left="180" w:firstLineChars="200" w:firstLine="406"/>
      </w:pPr>
      <w:r>
        <w:rPr>
          <w:sz w:val="22"/>
          <w:szCs w:val="24"/>
        </w:rPr>
        <w:t xml:space="preserve">2. </w:t>
      </w:r>
      <w:r>
        <w:rPr>
          <w:sz w:val="22"/>
          <w:szCs w:val="24"/>
        </w:rPr>
        <w:t>下面应填写分项价格及分项名称（分项名称可根据实际情况增减、修改），分项价格汇总应等于总价。</w:t>
      </w: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857B27">
      <w:pPr>
        <w:widowControl/>
        <w:jc w:val="left"/>
        <w:rPr>
          <w:sz w:val="24"/>
        </w:rPr>
      </w:pPr>
      <w:r>
        <w:rPr>
          <w:sz w:val="24"/>
        </w:rPr>
        <w:br w:type="page"/>
      </w:r>
    </w:p>
    <w:p w:rsidR="000B76E1" w:rsidRDefault="00857B27">
      <w:pPr>
        <w:tabs>
          <w:tab w:val="left" w:pos="360"/>
        </w:tabs>
        <w:spacing w:line="360" w:lineRule="auto"/>
        <w:rPr>
          <w:b/>
          <w:sz w:val="24"/>
        </w:rPr>
      </w:pPr>
      <w:r>
        <w:rPr>
          <w:b/>
          <w:sz w:val="24"/>
        </w:rPr>
        <w:t>附件</w:t>
      </w:r>
      <w:r>
        <w:rPr>
          <w:rFonts w:hint="eastAsia"/>
          <w:b/>
          <w:sz w:val="24"/>
        </w:rPr>
        <w:t>5</w:t>
      </w:r>
    </w:p>
    <w:p w:rsidR="000B76E1" w:rsidRDefault="00857B27">
      <w:pPr>
        <w:autoSpaceDN w:val="0"/>
        <w:spacing w:line="360" w:lineRule="auto"/>
        <w:jc w:val="center"/>
        <w:rPr>
          <w:b/>
          <w:bCs/>
          <w:sz w:val="24"/>
        </w:rPr>
      </w:pPr>
      <w:r>
        <w:rPr>
          <w:b/>
          <w:bCs/>
          <w:sz w:val="24"/>
        </w:rPr>
        <w:t>商务要求点对点应答表</w:t>
      </w:r>
    </w:p>
    <w:p w:rsidR="000B76E1" w:rsidRDefault="000B76E1">
      <w:pPr>
        <w:spacing w:line="460" w:lineRule="exact"/>
        <w:rPr>
          <w:sz w:val="24"/>
        </w:rPr>
      </w:pPr>
    </w:p>
    <w:p w:rsidR="000B76E1" w:rsidRDefault="00857B27">
      <w:pPr>
        <w:spacing w:line="460" w:lineRule="exact"/>
        <w:rPr>
          <w:sz w:val="24"/>
        </w:rPr>
      </w:pPr>
      <w:r>
        <w:rPr>
          <w:sz w:val="24"/>
        </w:rPr>
        <w:t>项目名称：</w:t>
      </w:r>
      <w:r>
        <w:rPr>
          <w:sz w:val="24"/>
          <w:u w:val="single"/>
        </w:rPr>
        <w:t xml:space="preserve">                    </w:t>
      </w:r>
    </w:p>
    <w:p w:rsidR="000B76E1" w:rsidRDefault="00857B27">
      <w:pPr>
        <w:spacing w:line="460" w:lineRule="exact"/>
        <w:rPr>
          <w:sz w:val="24"/>
        </w:rPr>
      </w:pPr>
      <w:r>
        <w:rPr>
          <w:sz w:val="24"/>
        </w:rPr>
        <w:t>项目编号：</w:t>
      </w:r>
      <w:r>
        <w:rPr>
          <w:sz w:val="24"/>
          <w:u w:val="single"/>
        </w:rPr>
        <w:t xml:space="preserve">                    </w:t>
      </w:r>
    </w:p>
    <w:p w:rsidR="000B76E1" w:rsidRDefault="00857B27">
      <w:pPr>
        <w:spacing w:line="460" w:lineRule="exact"/>
        <w:rPr>
          <w:sz w:val="24"/>
          <w:u w:val="single"/>
        </w:rPr>
      </w:pPr>
      <w:r>
        <w:rPr>
          <w:sz w:val="24"/>
        </w:rPr>
        <w:t>包号：</w:t>
      </w:r>
      <w:r>
        <w:rPr>
          <w:sz w:val="24"/>
          <w:u w:val="single"/>
        </w:rPr>
        <w:t xml:space="preserve">                        </w:t>
      </w:r>
    </w:p>
    <w:p w:rsidR="000B76E1" w:rsidRDefault="000B76E1">
      <w:pPr>
        <w:spacing w:line="460" w:lineRule="exact"/>
        <w:rPr>
          <w:sz w:val="24"/>
          <w:u w:val="single"/>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2231"/>
        <w:gridCol w:w="2551"/>
        <w:gridCol w:w="1135"/>
        <w:gridCol w:w="1133"/>
      </w:tblGrid>
      <w:tr w:rsidR="000B76E1">
        <w:trPr>
          <w:trHeight w:val="373"/>
        </w:trPr>
        <w:tc>
          <w:tcPr>
            <w:tcW w:w="974" w:type="pct"/>
            <w:shd w:val="clear" w:color="auto" w:fill="auto"/>
            <w:vAlign w:val="center"/>
          </w:tcPr>
          <w:p w:rsidR="000B76E1" w:rsidRDefault="00857B27">
            <w:pPr>
              <w:widowControl/>
              <w:jc w:val="center"/>
              <w:rPr>
                <w:kern w:val="0"/>
                <w:szCs w:val="21"/>
              </w:rPr>
            </w:pPr>
            <w:r>
              <w:rPr>
                <w:kern w:val="0"/>
                <w:szCs w:val="21"/>
              </w:rPr>
              <w:t>序号</w:t>
            </w:r>
          </w:p>
        </w:tc>
        <w:tc>
          <w:tcPr>
            <w:tcW w:w="1274" w:type="pct"/>
            <w:shd w:val="clear" w:color="auto" w:fill="auto"/>
            <w:vAlign w:val="center"/>
          </w:tcPr>
          <w:p w:rsidR="000B76E1" w:rsidRDefault="00857B27">
            <w:pPr>
              <w:widowControl/>
              <w:jc w:val="center"/>
              <w:rPr>
                <w:kern w:val="0"/>
                <w:szCs w:val="21"/>
              </w:rPr>
            </w:pPr>
            <w:r>
              <w:rPr>
                <w:kern w:val="0"/>
                <w:szCs w:val="21"/>
              </w:rPr>
              <w:t>招标要求</w:t>
            </w:r>
          </w:p>
        </w:tc>
        <w:tc>
          <w:tcPr>
            <w:tcW w:w="1457" w:type="pct"/>
            <w:shd w:val="clear" w:color="auto" w:fill="auto"/>
            <w:vAlign w:val="center"/>
          </w:tcPr>
          <w:p w:rsidR="000B76E1" w:rsidRDefault="00857B27">
            <w:pPr>
              <w:widowControl/>
              <w:jc w:val="center"/>
              <w:rPr>
                <w:kern w:val="0"/>
                <w:szCs w:val="21"/>
              </w:rPr>
            </w:pPr>
            <w:r>
              <w:rPr>
                <w:kern w:val="0"/>
                <w:szCs w:val="21"/>
              </w:rPr>
              <w:t>投标应答</w:t>
            </w:r>
          </w:p>
        </w:tc>
        <w:tc>
          <w:tcPr>
            <w:tcW w:w="648" w:type="pct"/>
            <w:shd w:val="clear" w:color="auto" w:fill="auto"/>
            <w:vAlign w:val="center"/>
          </w:tcPr>
          <w:p w:rsidR="000B76E1" w:rsidRDefault="00857B27">
            <w:pPr>
              <w:widowControl/>
              <w:jc w:val="center"/>
              <w:rPr>
                <w:kern w:val="0"/>
                <w:szCs w:val="21"/>
              </w:rPr>
            </w:pPr>
            <w:r>
              <w:rPr>
                <w:kern w:val="0"/>
                <w:szCs w:val="21"/>
              </w:rPr>
              <w:t>偏离说明</w:t>
            </w:r>
          </w:p>
        </w:tc>
        <w:tc>
          <w:tcPr>
            <w:tcW w:w="647" w:type="pct"/>
            <w:shd w:val="clear" w:color="auto" w:fill="auto"/>
            <w:vAlign w:val="center"/>
          </w:tcPr>
          <w:p w:rsidR="000B76E1" w:rsidRDefault="00857B27">
            <w:pPr>
              <w:widowControl/>
              <w:jc w:val="center"/>
              <w:rPr>
                <w:kern w:val="0"/>
                <w:szCs w:val="21"/>
              </w:rPr>
            </w:pPr>
            <w:r>
              <w:rPr>
                <w:kern w:val="0"/>
                <w:szCs w:val="21"/>
              </w:rPr>
              <w:t>备注</w:t>
            </w:r>
          </w:p>
        </w:tc>
      </w:tr>
      <w:tr w:rsidR="000B76E1">
        <w:tc>
          <w:tcPr>
            <w:tcW w:w="5000" w:type="pct"/>
            <w:gridSpan w:val="5"/>
            <w:shd w:val="clear" w:color="auto" w:fill="auto"/>
            <w:vAlign w:val="center"/>
          </w:tcPr>
          <w:p w:rsidR="000B76E1" w:rsidRDefault="00857B27">
            <w:pPr>
              <w:widowControl/>
              <w:jc w:val="left"/>
              <w:rPr>
                <w:kern w:val="0"/>
                <w:szCs w:val="21"/>
              </w:rPr>
            </w:pPr>
            <w:r>
              <w:rPr>
                <w:kern w:val="0"/>
                <w:szCs w:val="21"/>
              </w:rPr>
              <w:t>（一）报价要求</w:t>
            </w:r>
          </w:p>
        </w:tc>
      </w:tr>
      <w:tr w:rsidR="000B76E1">
        <w:trPr>
          <w:trHeight w:val="46"/>
        </w:trPr>
        <w:tc>
          <w:tcPr>
            <w:tcW w:w="974" w:type="pct"/>
            <w:shd w:val="clear" w:color="auto" w:fill="auto"/>
            <w:vAlign w:val="center"/>
          </w:tcPr>
          <w:p w:rsidR="000B76E1" w:rsidRDefault="00857B27">
            <w:pPr>
              <w:widowControl/>
              <w:jc w:val="left"/>
              <w:rPr>
                <w:kern w:val="0"/>
                <w:szCs w:val="21"/>
              </w:rPr>
            </w:pPr>
            <w:r>
              <w:rPr>
                <w:kern w:val="0"/>
                <w:szCs w:val="21"/>
              </w:rPr>
              <w:t xml:space="preserve">　</w:t>
            </w:r>
          </w:p>
        </w:tc>
        <w:tc>
          <w:tcPr>
            <w:tcW w:w="1274" w:type="pct"/>
            <w:shd w:val="clear" w:color="auto" w:fill="auto"/>
            <w:vAlign w:val="center"/>
          </w:tcPr>
          <w:p w:rsidR="000B76E1" w:rsidRDefault="00857B27">
            <w:pPr>
              <w:widowControl/>
              <w:jc w:val="left"/>
              <w:rPr>
                <w:kern w:val="0"/>
                <w:szCs w:val="21"/>
              </w:rPr>
            </w:pPr>
            <w:r>
              <w:rPr>
                <w:kern w:val="0"/>
                <w:szCs w:val="21"/>
              </w:rPr>
              <w:t xml:space="preserve">　</w:t>
            </w:r>
          </w:p>
        </w:tc>
        <w:tc>
          <w:tcPr>
            <w:tcW w:w="1457" w:type="pct"/>
            <w:shd w:val="clear" w:color="auto" w:fill="auto"/>
            <w:vAlign w:val="center"/>
          </w:tcPr>
          <w:p w:rsidR="000B76E1" w:rsidRDefault="00857B27">
            <w:pPr>
              <w:widowControl/>
              <w:jc w:val="left"/>
              <w:rPr>
                <w:kern w:val="0"/>
                <w:szCs w:val="21"/>
              </w:rPr>
            </w:pPr>
            <w:r>
              <w:rPr>
                <w:kern w:val="0"/>
                <w:szCs w:val="21"/>
              </w:rPr>
              <w:t xml:space="preserve">　</w:t>
            </w:r>
          </w:p>
        </w:tc>
        <w:tc>
          <w:tcPr>
            <w:tcW w:w="648" w:type="pct"/>
            <w:shd w:val="clear" w:color="auto" w:fill="auto"/>
            <w:vAlign w:val="center"/>
          </w:tcPr>
          <w:p w:rsidR="000B76E1" w:rsidRDefault="00857B27">
            <w:pPr>
              <w:widowControl/>
              <w:jc w:val="left"/>
              <w:rPr>
                <w:kern w:val="0"/>
                <w:szCs w:val="21"/>
              </w:rPr>
            </w:pPr>
            <w:r>
              <w:rPr>
                <w:kern w:val="0"/>
                <w:szCs w:val="21"/>
              </w:rPr>
              <w:t xml:space="preserve">　</w:t>
            </w:r>
          </w:p>
        </w:tc>
        <w:tc>
          <w:tcPr>
            <w:tcW w:w="647" w:type="pct"/>
            <w:shd w:val="clear" w:color="auto" w:fill="auto"/>
            <w:vAlign w:val="center"/>
          </w:tcPr>
          <w:p w:rsidR="000B76E1" w:rsidRDefault="00857B27">
            <w:pPr>
              <w:widowControl/>
              <w:jc w:val="left"/>
              <w:rPr>
                <w:kern w:val="0"/>
                <w:szCs w:val="21"/>
              </w:rPr>
            </w:pPr>
            <w:r>
              <w:rPr>
                <w:kern w:val="0"/>
                <w:szCs w:val="21"/>
              </w:rPr>
              <w:t xml:space="preserve">　</w:t>
            </w:r>
          </w:p>
        </w:tc>
      </w:tr>
      <w:tr w:rsidR="000B76E1">
        <w:tc>
          <w:tcPr>
            <w:tcW w:w="5000" w:type="pct"/>
            <w:gridSpan w:val="5"/>
            <w:shd w:val="clear" w:color="auto" w:fill="auto"/>
            <w:vAlign w:val="center"/>
          </w:tcPr>
          <w:p w:rsidR="000B76E1" w:rsidRDefault="00857B27">
            <w:pPr>
              <w:widowControl/>
              <w:jc w:val="left"/>
              <w:rPr>
                <w:kern w:val="0"/>
                <w:szCs w:val="21"/>
              </w:rPr>
            </w:pPr>
            <w:r>
              <w:rPr>
                <w:kern w:val="0"/>
                <w:szCs w:val="21"/>
              </w:rPr>
              <w:t>（</w:t>
            </w:r>
            <w:r>
              <w:rPr>
                <w:rFonts w:hint="eastAsia"/>
                <w:kern w:val="0"/>
                <w:szCs w:val="21"/>
              </w:rPr>
              <w:t>二</w:t>
            </w:r>
            <w:r>
              <w:rPr>
                <w:kern w:val="0"/>
                <w:szCs w:val="21"/>
              </w:rPr>
              <w:t>）时间、地点要求</w:t>
            </w:r>
          </w:p>
        </w:tc>
      </w:tr>
      <w:tr w:rsidR="000B76E1">
        <w:tc>
          <w:tcPr>
            <w:tcW w:w="974" w:type="pct"/>
            <w:shd w:val="clear" w:color="auto" w:fill="auto"/>
            <w:vAlign w:val="center"/>
          </w:tcPr>
          <w:p w:rsidR="000B76E1" w:rsidRDefault="00857B27">
            <w:pPr>
              <w:widowControl/>
              <w:jc w:val="left"/>
              <w:rPr>
                <w:kern w:val="0"/>
                <w:szCs w:val="21"/>
              </w:rPr>
            </w:pPr>
            <w:r>
              <w:rPr>
                <w:kern w:val="0"/>
                <w:szCs w:val="21"/>
              </w:rPr>
              <w:t xml:space="preserve">　</w:t>
            </w:r>
          </w:p>
        </w:tc>
        <w:tc>
          <w:tcPr>
            <w:tcW w:w="1274" w:type="pct"/>
            <w:shd w:val="clear" w:color="auto" w:fill="auto"/>
            <w:vAlign w:val="center"/>
          </w:tcPr>
          <w:p w:rsidR="000B76E1" w:rsidRDefault="00857B27">
            <w:pPr>
              <w:widowControl/>
              <w:jc w:val="left"/>
              <w:rPr>
                <w:kern w:val="0"/>
                <w:szCs w:val="21"/>
              </w:rPr>
            </w:pPr>
            <w:r>
              <w:rPr>
                <w:kern w:val="0"/>
                <w:szCs w:val="21"/>
              </w:rPr>
              <w:t xml:space="preserve">　</w:t>
            </w:r>
          </w:p>
        </w:tc>
        <w:tc>
          <w:tcPr>
            <w:tcW w:w="1457" w:type="pct"/>
            <w:shd w:val="clear" w:color="auto" w:fill="auto"/>
            <w:vAlign w:val="center"/>
          </w:tcPr>
          <w:p w:rsidR="000B76E1" w:rsidRDefault="00857B27">
            <w:pPr>
              <w:widowControl/>
              <w:jc w:val="left"/>
              <w:rPr>
                <w:kern w:val="0"/>
                <w:szCs w:val="21"/>
              </w:rPr>
            </w:pPr>
            <w:r>
              <w:rPr>
                <w:kern w:val="0"/>
                <w:szCs w:val="21"/>
              </w:rPr>
              <w:t xml:space="preserve">　</w:t>
            </w:r>
          </w:p>
        </w:tc>
        <w:tc>
          <w:tcPr>
            <w:tcW w:w="648" w:type="pct"/>
            <w:shd w:val="clear" w:color="auto" w:fill="auto"/>
            <w:vAlign w:val="center"/>
          </w:tcPr>
          <w:p w:rsidR="000B76E1" w:rsidRDefault="00857B27">
            <w:pPr>
              <w:widowControl/>
              <w:jc w:val="left"/>
              <w:rPr>
                <w:kern w:val="0"/>
                <w:szCs w:val="21"/>
              </w:rPr>
            </w:pPr>
            <w:r>
              <w:rPr>
                <w:kern w:val="0"/>
                <w:szCs w:val="21"/>
              </w:rPr>
              <w:t xml:space="preserve">　</w:t>
            </w:r>
          </w:p>
        </w:tc>
        <w:tc>
          <w:tcPr>
            <w:tcW w:w="647" w:type="pct"/>
            <w:shd w:val="clear" w:color="auto" w:fill="auto"/>
            <w:vAlign w:val="center"/>
          </w:tcPr>
          <w:p w:rsidR="000B76E1" w:rsidRDefault="00857B27">
            <w:pPr>
              <w:widowControl/>
              <w:jc w:val="left"/>
              <w:rPr>
                <w:kern w:val="0"/>
                <w:szCs w:val="21"/>
              </w:rPr>
            </w:pPr>
            <w:r>
              <w:rPr>
                <w:kern w:val="0"/>
                <w:szCs w:val="21"/>
              </w:rPr>
              <w:t xml:space="preserve">　</w:t>
            </w:r>
          </w:p>
        </w:tc>
      </w:tr>
      <w:tr w:rsidR="000B76E1">
        <w:tc>
          <w:tcPr>
            <w:tcW w:w="5000" w:type="pct"/>
            <w:gridSpan w:val="5"/>
            <w:shd w:val="clear" w:color="auto" w:fill="auto"/>
            <w:vAlign w:val="center"/>
          </w:tcPr>
          <w:p w:rsidR="000B76E1" w:rsidRDefault="00857B27">
            <w:pPr>
              <w:widowControl/>
              <w:jc w:val="left"/>
              <w:rPr>
                <w:kern w:val="0"/>
                <w:szCs w:val="21"/>
              </w:rPr>
            </w:pPr>
            <w:r>
              <w:rPr>
                <w:kern w:val="0"/>
                <w:szCs w:val="21"/>
              </w:rPr>
              <w:t>（</w:t>
            </w:r>
            <w:r>
              <w:rPr>
                <w:rFonts w:hint="eastAsia"/>
                <w:kern w:val="0"/>
                <w:szCs w:val="21"/>
              </w:rPr>
              <w:t>三</w:t>
            </w:r>
            <w:r>
              <w:rPr>
                <w:kern w:val="0"/>
                <w:szCs w:val="21"/>
              </w:rPr>
              <w:t>）付款方式</w:t>
            </w:r>
          </w:p>
        </w:tc>
      </w:tr>
      <w:tr w:rsidR="000B76E1">
        <w:tc>
          <w:tcPr>
            <w:tcW w:w="974" w:type="pct"/>
            <w:shd w:val="clear" w:color="auto" w:fill="auto"/>
            <w:vAlign w:val="center"/>
          </w:tcPr>
          <w:p w:rsidR="000B76E1" w:rsidRDefault="00857B27">
            <w:pPr>
              <w:widowControl/>
              <w:jc w:val="left"/>
              <w:rPr>
                <w:kern w:val="0"/>
                <w:szCs w:val="21"/>
              </w:rPr>
            </w:pPr>
            <w:r>
              <w:rPr>
                <w:kern w:val="0"/>
                <w:szCs w:val="21"/>
              </w:rPr>
              <w:t xml:space="preserve">　</w:t>
            </w:r>
          </w:p>
        </w:tc>
        <w:tc>
          <w:tcPr>
            <w:tcW w:w="1274" w:type="pct"/>
            <w:shd w:val="clear" w:color="auto" w:fill="auto"/>
            <w:vAlign w:val="center"/>
          </w:tcPr>
          <w:p w:rsidR="000B76E1" w:rsidRDefault="00857B27">
            <w:pPr>
              <w:widowControl/>
              <w:jc w:val="left"/>
              <w:rPr>
                <w:kern w:val="0"/>
                <w:szCs w:val="21"/>
              </w:rPr>
            </w:pPr>
            <w:r>
              <w:rPr>
                <w:kern w:val="0"/>
                <w:szCs w:val="21"/>
              </w:rPr>
              <w:t xml:space="preserve">　</w:t>
            </w:r>
          </w:p>
        </w:tc>
        <w:tc>
          <w:tcPr>
            <w:tcW w:w="1457" w:type="pct"/>
            <w:shd w:val="clear" w:color="auto" w:fill="auto"/>
            <w:vAlign w:val="center"/>
          </w:tcPr>
          <w:p w:rsidR="000B76E1" w:rsidRDefault="00857B27">
            <w:pPr>
              <w:widowControl/>
              <w:jc w:val="left"/>
              <w:rPr>
                <w:kern w:val="0"/>
                <w:szCs w:val="21"/>
              </w:rPr>
            </w:pPr>
            <w:r>
              <w:rPr>
                <w:kern w:val="0"/>
                <w:szCs w:val="21"/>
              </w:rPr>
              <w:t xml:space="preserve">　</w:t>
            </w:r>
          </w:p>
        </w:tc>
        <w:tc>
          <w:tcPr>
            <w:tcW w:w="648" w:type="pct"/>
            <w:shd w:val="clear" w:color="auto" w:fill="auto"/>
            <w:vAlign w:val="center"/>
          </w:tcPr>
          <w:p w:rsidR="000B76E1" w:rsidRDefault="00857B27">
            <w:pPr>
              <w:widowControl/>
              <w:jc w:val="left"/>
              <w:rPr>
                <w:kern w:val="0"/>
                <w:szCs w:val="21"/>
              </w:rPr>
            </w:pPr>
            <w:r>
              <w:rPr>
                <w:kern w:val="0"/>
                <w:szCs w:val="21"/>
              </w:rPr>
              <w:t xml:space="preserve">　</w:t>
            </w:r>
          </w:p>
        </w:tc>
        <w:tc>
          <w:tcPr>
            <w:tcW w:w="647" w:type="pct"/>
            <w:shd w:val="clear" w:color="auto" w:fill="auto"/>
            <w:vAlign w:val="center"/>
          </w:tcPr>
          <w:p w:rsidR="000B76E1" w:rsidRDefault="00857B27">
            <w:pPr>
              <w:widowControl/>
              <w:jc w:val="left"/>
              <w:rPr>
                <w:kern w:val="0"/>
                <w:szCs w:val="21"/>
              </w:rPr>
            </w:pPr>
            <w:r>
              <w:rPr>
                <w:kern w:val="0"/>
                <w:szCs w:val="21"/>
              </w:rPr>
              <w:t xml:space="preserve">　</w:t>
            </w:r>
          </w:p>
        </w:tc>
      </w:tr>
      <w:tr w:rsidR="000B76E1">
        <w:tc>
          <w:tcPr>
            <w:tcW w:w="5000" w:type="pct"/>
            <w:gridSpan w:val="5"/>
            <w:shd w:val="clear" w:color="auto" w:fill="auto"/>
            <w:vAlign w:val="center"/>
          </w:tcPr>
          <w:p w:rsidR="000B76E1" w:rsidRDefault="00857B27">
            <w:pPr>
              <w:widowControl/>
              <w:jc w:val="left"/>
              <w:rPr>
                <w:kern w:val="0"/>
                <w:szCs w:val="21"/>
              </w:rPr>
            </w:pPr>
            <w:r>
              <w:rPr>
                <w:kern w:val="0"/>
                <w:szCs w:val="21"/>
              </w:rPr>
              <w:t>（</w:t>
            </w:r>
            <w:r>
              <w:rPr>
                <w:rFonts w:hint="eastAsia"/>
                <w:kern w:val="0"/>
                <w:szCs w:val="21"/>
              </w:rPr>
              <w:t>四</w:t>
            </w:r>
            <w:r>
              <w:rPr>
                <w:kern w:val="0"/>
                <w:szCs w:val="21"/>
              </w:rPr>
              <w:t>）投标保证金和履约保证金</w:t>
            </w:r>
          </w:p>
        </w:tc>
      </w:tr>
      <w:tr w:rsidR="000B76E1">
        <w:tc>
          <w:tcPr>
            <w:tcW w:w="974" w:type="pct"/>
            <w:shd w:val="clear" w:color="auto" w:fill="auto"/>
            <w:vAlign w:val="center"/>
          </w:tcPr>
          <w:p w:rsidR="000B76E1" w:rsidRDefault="00857B27">
            <w:pPr>
              <w:widowControl/>
              <w:jc w:val="left"/>
              <w:rPr>
                <w:kern w:val="0"/>
                <w:szCs w:val="21"/>
              </w:rPr>
            </w:pPr>
            <w:r>
              <w:rPr>
                <w:kern w:val="0"/>
                <w:szCs w:val="21"/>
              </w:rPr>
              <w:t xml:space="preserve">　</w:t>
            </w:r>
          </w:p>
        </w:tc>
        <w:tc>
          <w:tcPr>
            <w:tcW w:w="1274" w:type="pct"/>
            <w:shd w:val="clear" w:color="auto" w:fill="auto"/>
            <w:vAlign w:val="center"/>
          </w:tcPr>
          <w:p w:rsidR="000B76E1" w:rsidRDefault="00857B27">
            <w:pPr>
              <w:widowControl/>
              <w:jc w:val="left"/>
              <w:rPr>
                <w:kern w:val="0"/>
                <w:szCs w:val="21"/>
              </w:rPr>
            </w:pPr>
            <w:r>
              <w:rPr>
                <w:kern w:val="0"/>
                <w:szCs w:val="21"/>
              </w:rPr>
              <w:t xml:space="preserve">　</w:t>
            </w:r>
          </w:p>
        </w:tc>
        <w:tc>
          <w:tcPr>
            <w:tcW w:w="1457" w:type="pct"/>
            <w:shd w:val="clear" w:color="auto" w:fill="auto"/>
            <w:vAlign w:val="center"/>
          </w:tcPr>
          <w:p w:rsidR="000B76E1" w:rsidRDefault="00857B27">
            <w:pPr>
              <w:widowControl/>
              <w:jc w:val="left"/>
              <w:rPr>
                <w:kern w:val="0"/>
                <w:szCs w:val="21"/>
              </w:rPr>
            </w:pPr>
            <w:r>
              <w:rPr>
                <w:kern w:val="0"/>
                <w:szCs w:val="21"/>
              </w:rPr>
              <w:t xml:space="preserve">　</w:t>
            </w:r>
          </w:p>
        </w:tc>
        <w:tc>
          <w:tcPr>
            <w:tcW w:w="648" w:type="pct"/>
            <w:shd w:val="clear" w:color="auto" w:fill="auto"/>
            <w:vAlign w:val="center"/>
          </w:tcPr>
          <w:p w:rsidR="000B76E1" w:rsidRDefault="00857B27">
            <w:pPr>
              <w:widowControl/>
              <w:jc w:val="left"/>
              <w:rPr>
                <w:kern w:val="0"/>
                <w:szCs w:val="21"/>
              </w:rPr>
            </w:pPr>
            <w:r>
              <w:rPr>
                <w:kern w:val="0"/>
                <w:szCs w:val="21"/>
              </w:rPr>
              <w:t xml:space="preserve">　</w:t>
            </w:r>
          </w:p>
        </w:tc>
        <w:tc>
          <w:tcPr>
            <w:tcW w:w="647" w:type="pct"/>
            <w:shd w:val="clear" w:color="auto" w:fill="auto"/>
            <w:vAlign w:val="center"/>
          </w:tcPr>
          <w:p w:rsidR="000B76E1" w:rsidRDefault="00857B27">
            <w:pPr>
              <w:widowControl/>
              <w:jc w:val="left"/>
              <w:rPr>
                <w:kern w:val="0"/>
                <w:szCs w:val="21"/>
              </w:rPr>
            </w:pPr>
            <w:r>
              <w:rPr>
                <w:kern w:val="0"/>
                <w:szCs w:val="21"/>
              </w:rPr>
              <w:t xml:space="preserve">　</w:t>
            </w:r>
          </w:p>
        </w:tc>
      </w:tr>
      <w:tr w:rsidR="000B76E1">
        <w:tc>
          <w:tcPr>
            <w:tcW w:w="5000" w:type="pct"/>
            <w:gridSpan w:val="5"/>
            <w:shd w:val="clear" w:color="auto" w:fill="auto"/>
            <w:vAlign w:val="center"/>
          </w:tcPr>
          <w:p w:rsidR="000B76E1" w:rsidRDefault="00857B27">
            <w:pPr>
              <w:widowControl/>
              <w:jc w:val="left"/>
              <w:rPr>
                <w:kern w:val="0"/>
                <w:szCs w:val="21"/>
              </w:rPr>
            </w:pPr>
            <w:r>
              <w:rPr>
                <w:rFonts w:hint="eastAsia"/>
                <w:kern w:val="0"/>
                <w:szCs w:val="21"/>
              </w:rPr>
              <w:t>（五）验收方法及标准</w:t>
            </w:r>
          </w:p>
        </w:tc>
      </w:tr>
      <w:tr w:rsidR="000B76E1">
        <w:tc>
          <w:tcPr>
            <w:tcW w:w="974" w:type="pct"/>
            <w:shd w:val="clear" w:color="auto" w:fill="auto"/>
            <w:vAlign w:val="center"/>
          </w:tcPr>
          <w:p w:rsidR="000B76E1" w:rsidRDefault="000B76E1">
            <w:pPr>
              <w:widowControl/>
              <w:jc w:val="left"/>
              <w:rPr>
                <w:kern w:val="0"/>
                <w:szCs w:val="21"/>
              </w:rPr>
            </w:pPr>
          </w:p>
        </w:tc>
        <w:tc>
          <w:tcPr>
            <w:tcW w:w="1274" w:type="pct"/>
            <w:shd w:val="clear" w:color="auto" w:fill="auto"/>
            <w:vAlign w:val="center"/>
          </w:tcPr>
          <w:p w:rsidR="000B76E1" w:rsidRDefault="000B76E1">
            <w:pPr>
              <w:widowControl/>
              <w:jc w:val="left"/>
              <w:rPr>
                <w:kern w:val="0"/>
                <w:szCs w:val="21"/>
              </w:rPr>
            </w:pPr>
          </w:p>
        </w:tc>
        <w:tc>
          <w:tcPr>
            <w:tcW w:w="1457" w:type="pct"/>
            <w:shd w:val="clear" w:color="auto" w:fill="auto"/>
            <w:vAlign w:val="center"/>
          </w:tcPr>
          <w:p w:rsidR="000B76E1" w:rsidRDefault="000B76E1">
            <w:pPr>
              <w:widowControl/>
              <w:jc w:val="left"/>
              <w:rPr>
                <w:kern w:val="0"/>
                <w:szCs w:val="21"/>
              </w:rPr>
            </w:pPr>
          </w:p>
        </w:tc>
        <w:tc>
          <w:tcPr>
            <w:tcW w:w="648" w:type="pct"/>
            <w:shd w:val="clear" w:color="auto" w:fill="auto"/>
            <w:vAlign w:val="center"/>
          </w:tcPr>
          <w:p w:rsidR="000B76E1" w:rsidRDefault="000B76E1">
            <w:pPr>
              <w:widowControl/>
              <w:jc w:val="left"/>
              <w:rPr>
                <w:kern w:val="0"/>
                <w:szCs w:val="21"/>
              </w:rPr>
            </w:pPr>
          </w:p>
        </w:tc>
        <w:tc>
          <w:tcPr>
            <w:tcW w:w="647" w:type="pct"/>
            <w:shd w:val="clear" w:color="auto" w:fill="auto"/>
            <w:vAlign w:val="center"/>
          </w:tcPr>
          <w:p w:rsidR="000B76E1" w:rsidRDefault="000B76E1">
            <w:pPr>
              <w:widowControl/>
              <w:jc w:val="left"/>
              <w:rPr>
                <w:kern w:val="0"/>
                <w:szCs w:val="21"/>
              </w:rPr>
            </w:pPr>
          </w:p>
        </w:tc>
      </w:tr>
    </w:tbl>
    <w:p w:rsidR="000B76E1" w:rsidRDefault="00857B27" w:rsidP="00857B27">
      <w:pPr>
        <w:spacing w:line="360" w:lineRule="auto"/>
        <w:ind w:firstLineChars="200" w:firstLine="446"/>
        <w:rPr>
          <w:sz w:val="24"/>
        </w:rPr>
      </w:pPr>
      <w:r>
        <w:rPr>
          <w:sz w:val="24"/>
        </w:rPr>
        <w:t>注：</w:t>
      </w:r>
    </w:p>
    <w:p w:rsidR="000B76E1" w:rsidRDefault="00857B27">
      <w:pPr>
        <w:spacing w:line="360" w:lineRule="auto"/>
        <w:ind w:firstLineChars="200" w:firstLine="446"/>
        <w:rPr>
          <w:sz w:val="24"/>
        </w:rPr>
      </w:pPr>
      <w:r>
        <w:rPr>
          <w:rFonts w:hint="eastAsia"/>
          <w:sz w:val="24"/>
        </w:rPr>
        <w:t xml:space="preserve">1. </w:t>
      </w:r>
      <w:r>
        <w:rPr>
          <w:rFonts w:hint="eastAsia"/>
          <w:sz w:val="24"/>
        </w:rPr>
        <w:t>此表应按招标文件商务要求中的全部内容逐项进行应答，未应答的，视为不满足招标文件要求。</w:t>
      </w:r>
    </w:p>
    <w:p w:rsidR="000B76E1" w:rsidRDefault="00857B27">
      <w:pPr>
        <w:spacing w:line="360" w:lineRule="auto"/>
        <w:ind w:firstLineChars="200" w:firstLine="446"/>
        <w:rPr>
          <w:sz w:val="24"/>
        </w:rPr>
      </w:pPr>
      <w:r>
        <w:rPr>
          <w:rFonts w:hint="eastAsia"/>
          <w:sz w:val="24"/>
        </w:rPr>
        <w:t>2</w:t>
      </w:r>
      <w:r>
        <w:rPr>
          <w:sz w:val="24"/>
        </w:rPr>
        <w:t xml:space="preserve">. </w:t>
      </w:r>
      <w:r>
        <w:rPr>
          <w:sz w:val="24"/>
        </w:rPr>
        <w:t>不如实填写偏离情况的投标文件将视为虚假材料。</w:t>
      </w:r>
    </w:p>
    <w:p w:rsidR="000B76E1" w:rsidRDefault="00857B27">
      <w:pPr>
        <w:spacing w:line="360" w:lineRule="auto"/>
        <w:ind w:firstLineChars="200" w:firstLine="446"/>
        <w:rPr>
          <w:sz w:val="24"/>
        </w:rPr>
      </w:pPr>
      <w:r>
        <w:rPr>
          <w:rFonts w:hint="eastAsia"/>
          <w:sz w:val="24"/>
        </w:rPr>
        <w:t>3</w:t>
      </w:r>
      <w:r>
        <w:rPr>
          <w:sz w:val="24"/>
        </w:rPr>
        <w:t>. “</w:t>
      </w:r>
      <w:r>
        <w:rPr>
          <w:sz w:val="24"/>
        </w:rPr>
        <w:t>招标要求</w:t>
      </w:r>
      <w:r>
        <w:rPr>
          <w:sz w:val="24"/>
        </w:rPr>
        <w:t>”</w:t>
      </w:r>
      <w:r>
        <w:rPr>
          <w:sz w:val="24"/>
        </w:rPr>
        <w:t>指招标文件中规定的具体要求，</w:t>
      </w:r>
      <w:r>
        <w:rPr>
          <w:sz w:val="24"/>
        </w:rPr>
        <w:t>“</w:t>
      </w:r>
      <w:r>
        <w:rPr>
          <w:sz w:val="24"/>
        </w:rPr>
        <w:t>投标应答</w:t>
      </w:r>
      <w:r>
        <w:rPr>
          <w:sz w:val="24"/>
        </w:rPr>
        <w:t>”</w:t>
      </w:r>
      <w:r>
        <w:rPr>
          <w:sz w:val="24"/>
        </w:rPr>
        <w:t>指投标文件的具体内容。</w:t>
      </w:r>
      <w:r>
        <w:rPr>
          <w:sz w:val="24"/>
        </w:rPr>
        <w:t>“</w:t>
      </w:r>
      <w:r>
        <w:rPr>
          <w:sz w:val="24"/>
        </w:rPr>
        <w:t>偏离说明</w:t>
      </w:r>
      <w:r>
        <w:rPr>
          <w:sz w:val="24"/>
        </w:rPr>
        <w:t>”</w:t>
      </w:r>
      <w:r>
        <w:rPr>
          <w:sz w:val="24"/>
        </w:rPr>
        <w:t>指招标要求与投标应答之间的不同之处。</w:t>
      </w:r>
    </w:p>
    <w:p w:rsidR="000B76E1" w:rsidRDefault="000B76E1">
      <w:pPr>
        <w:spacing w:line="360" w:lineRule="auto"/>
        <w:rPr>
          <w:sz w:val="24"/>
        </w:rPr>
      </w:pP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857B27">
      <w:pPr>
        <w:tabs>
          <w:tab w:val="left" w:pos="360"/>
        </w:tabs>
        <w:spacing w:line="360" w:lineRule="auto"/>
        <w:rPr>
          <w:b/>
          <w:sz w:val="24"/>
        </w:rPr>
      </w:pPr>
      <w:r>
        <w:rPr>
          <w:sz w:val="24"/>
        </w:rPr>
        <w:br w:type="page"/>
      </w:r>
      <w:r>
        <w:rPr>
          <w:b/>
          <w:sz w:val="24"/>
        </w:rPr>
        <w:t>附件</w:t>
      </w:r>
      <w:r>
        <w:rPr>
          <w:rFonts w:hint="eastAsia"/>
          <w:b/>
          <w:sz w:val="24"/>
        </w:rPr>
        <w:t>6</w:t>
      </w:r>
    </w:p>
    <w:p w:rsidR="000B76E1" w:rsidRDefault="00857B27">
      <w:pPr>
        <w:spacing w:line="360" w:lineRule="auto"/>
        <w:jc w:val="center"/>
        <w:rPr>
          <w:b/>
          <w:bCs/>
          <w:sz w:val="24"/>
          <w:szCs w:val="24"/>
        </w:rPr>
      </w:pPr>
      <w:r>
        <w:rPr>
          <w:rFonts w:ascii="宋体" w:hAnsi="宋体"/>
          <w:b/>
          <w:bCs/>
          <w:sz w:val="24"/>
          <w:szCs w:val="24"/>
        </w:rPr>
        <w:t>技术要求偏离应答表</w:t>
      </w:r>
    </w:p>
    <w:p w:rsidR="000B76E1" w:rsidRDefault="00857B27">
      <w:pPr>
        <w:spacing w:line="460" w:lineRule="exact"/>
        <w:rPr>
          <w:sz w:val="24"/>
        </w:rPr>
      </w:pPr>
      <w:r>
        <w:rPr>
          <w:sz w:val="24"/>
        </w:rPr>
        <w:t>项目名称：</w:t>
      </w:r>
      <w:r>
        <w:rPr>
          <w:sz w:val="24"/>
          <w:u w:val="single"/>
        </w:rPr>
        <w:t xml:space="preserve">                    </w:t>
      </w:r>
    </w:p>
    <w:p w:rsidR="000B76E1" w:rsidRDefault="00857B27">
      <w:pPr>
        <w:spacing w:line="460" w:lineRule="exact"/>
        <w:rPr>
          <w:sz w:val="24"/>
        </w:rPr>
      </w:pPr>
      <w:r>
        <w:rPr>
          <w:sz w:val="24"/>
        </w:rPr>
        <w:t>项目编号：</w:t>
      </w:r>
      <w:r>
        <w:rPr>
          <w:sz w:val="24"/>
          <w:u w:val="single"/>
        </w:rPr>
        <w:t xml:space="preserve">                    </w:t>
      </w:r>
    </w:p>
    <w:p w:rsidR="000B76E1" w:rsidRDefault="00857B27">
      <w:pPr>
        <w:spacing w:line="460" w:lineRule="exact"/>
        <w:rPr>
          <w:sz w:val="24"/>
          <w:u w:val="single"/>
        </w:rPr>
      </w:pPr>
      <w:r>
        <w:rPr>
          <w:sz w:val="24"/>
        </w:rPr>
        <w:t>包号：</w:t>
      </w:r>
      <w:r>
        <w:rPr>
          <w:sz w:val="24"/>
          <w:u w:val="single"/>
        </w:rPr>
        <w:t xml:space="preserve">                        </w:t>
      </w:r>
    </w:p>
    <w:p w:rsidR="000B76E1" w:rsidRDefault="000B76E1">
      <w:pPr>
        <w:spacing w:line="460" w:lineRule="exact"/>
        <w:rPr>
          <w:sz w:val="24"/>
          <w:szCs w:val="24"/>
          <w:u w:val="single"/>
        </w:rPr>
      </w:pPr>
    </w:p>
    <w:p w:rsidR="000B76E1" w:rsidRDefault="00857B27">
      <w:pPr>
        <w:spacing w:line="360" w:lineRule="auto"/>
        <w:ind w:firstLineChars="200" w:firstLine="448"/>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hint="eastAsia"/>
                <w:kern w:val="0"/>
                <w:sz w:val="24"/>
                <w:szCs w:val="24"/>
              </w:rPr>
              <w:t>招标文件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hint="eastAsia"/>
                <w:kern w:val="0"/>
                <w:sz w:val="24"/>
                <w:szCs w:val="24"/>
              </w:rPr>
              <w:t>投标</w:t>
            </w:r>
            <w:r>
              <w:rPr>
                <w:rFonts w:ascii="宋体" w:hAnsi="宋体"/>
                <w:kern w:val="0"/>
                <w:sz w:val="24"/>
                <w:szCs w:val="24"/>
              </w:rPr>
              <w:t>应答</w:t>
            </w: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kern w:val="0"/>
                <w:sz w:val="24"/>
                <w:szCs w:val="24"/>
              </w:rPr>
              <w:t>备注</w:t>
            </w:r>
          </w:p>
        </w:tc>
      </w:tr>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857B27">
            <w:pPr>
              <w:widowControl/>
              <w:snapToGrid w:val="0"/>
              <w:jc w:val="center"/>
              <w:rPr>
                <w:kern w:val="0"/>
                <w:sz w:val="24"/>
                <w:szCs w:val="24"/>
              </w:rPr>
            </w:pPr>
            <w:r>
              <w:rPr>
                <w:rFonts w:ascii="宋体" w:hAnsi="宋体" w:hint="eastAsia"/>
                <w:sz w:val="24"/>
                <w:szCs w:val="24"/>
              </w:rPr>
              <w:t>此表仅体现与招标文件技术要求存在偏离的部分，无偏离的部分，无需填写。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r>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r>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r>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r>
      <w:tr w:rsidR="000B76E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76E1" w:rsidRDefault="000B76E1">
            <w:pPr>
              <w:widowControl/>
              <w:snapToGrid w:val="0"/>
              <w:jc w:val="center"/>
              <w:rPr>
                <w:kern w:val="0"/>
                <w:sz w:val="24"/>
                <w:szCs w:val="24"/>
              </w:rPr>
            </w:pPr>
          </w:p>
        </w:tc>
      </w:tr>
    </w:tbl>
    <w:p w:rsidR="000B76E1" w:rsidRDefault="00857B27" w:rsidP="00857B27">
      <w:pPr>
        <w:spacing w:line="360" w:lineRule="auto"/>
        <w:ind w:firstLineChars="200" w:firstLine="446"/>
        <w:rPr>
          <w:sz w:val="24"/>
          <w:szCs w:val="24"/>
        </w:rPr>
      </w:pPr>
      <w:r>
        <w:rPr>
          <w:rFonts w:ascii="宋体" w:hAnsi="宋体"/>
          <w:sz w:val="24"/>
          <w:szCs w:val="24"/>
        </w:rPr>
        <w:t>注：</w:t>
      </w:r>
    </w:p>
    <w:p w:rsidR="000B76E1" w:rsidRDefault="00857B27">
      <w:pPr>
        <w:spacing w:line="360" w:lineRule="auto"/>
        <w:ind w:firstLineChars="200" w:firstLine="446"/>
        <w:rPr>
          <w:sz w:val="24"/>
          <w:szCs w:val="24"/>
        </w:rPr>
      </w:pPr>
      <w:r>
        <w:rPr>
          <w:rFonts w:hint="eastAsia"/>
          <w:sz w:val="24"/>
          <w:szCs w:val="24"/>
        </w:rPr>
        <w:t xml:space="preserve">1. </w:t>
      </w:r>
      <w:r>
        <w:rPr>
          <w:rFonts w:ascii="宋体" w:hAnsi="宋体" w:hint="eastAsia"/>
          <w:sz w:val="24"/>
          <w:szCs w:val="24"/>
        </w:rPr>
        <w:t>此表仅体现与招标文件技术要求存在偏离的部分，无偏离的部分，无需填写。</w:t>
      </w:r>
    </w:p>
    <w:p w:rsidR="000B76E1" w:rsidRDefault="00857B27">
      <w:pPr>
        <w:spacing w:line="360" w:lineRule="auto"/>
        <w:ind w:firstLineChars="200" w:firstLine="446"/>
        <w:rPr>
          <w:rFonts w:ascii="宋体" w:hAnsi="宋体"/>
          <w:sz w:val="24"/>
          <w:szCs w:val="24"/>
        </w:rPr>
      </w:pPr>
      <w:r>
        <w:rPr>
          <w:rFonts w:hint="eastAsia"/>
          <w:sz w:val="24"/>
          <w:szCs w:val="24"/>
        </w:rPr>
        <w:t>2</w:t>
      </w:r>
      <w:r>
        <w:rPr>
          <w:sz w:val="24"/>
          <w:szCs w:val="24"/>
        </w:rPr>
        <w:t xml:space="preserve">. </w:t>
      </w:r>
      <w:r>
        <w:rPr>
          <w:rFonts w:ascii="宋体" w:hAnsi="宋体"/>
          <w:sz w:val="24"/>
          <w:szCs w:val="24"/>
        </w:rPr>
        <w:t>不如实填写偏离情况的</w:t>
      </w:r>
      <w:r>
        <w:rPr>
          <w:rFonts w:ascii="宋体" w:hAnsi="宋体" w:hint="eastAsia"/>
          <w:sz w:val="24"/>
          <w:szCs w:val="24"/>
        </w:rPr>
        <w:t>投标</w:t>
      </w:r>
      <w:r>
        <w:rPr>
          <w:rFonts w:ascii="宋体" w:hAnsi="宋体"/>
          <w:sz w:val="24"/>
          <w:szCs w:val="24"/>
        </w:rPr>
        <w:t>文件将视为虚假材料。</w:t>
      </w:r>
    </w:p>
    <w:p w:rsidR="000B76E1" w:rsidRDefault="00857B27">
      <w:pPr>
        <w:spacing w:line="360" w:lineRule="auto"/>
        <w:ind w:firstLineChars="200" w:firstLine="446"/>
        <w:rPr>
          <w:sz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招标</w:t>
      </w:r>
      <w:r>
        <w:rPr>
          <w:rFonts w:ascii="宋体" w:hAnsi="宋体"/>
          <w:sz w:val="24"/>
          <w:szCs w:val="24"/>
        </w:rPr>
        <w:t>文件要求</w:t>
      </w:r>
      <w:r>
        <w:rPr>
          <w:rFonts w:hint="eastAsia"/>
          <w:sz w:val="24"/>
          <w:szCs w:val="24"/>
        </w:rPr>
        <w:t>”</w:t>
      </w:r>
      <w:r>
        <w:rPr>
          <w:rFonts w:ascii="宋体" w:hAnsi="宋体"/>
          <w:sz w:val="24"/>
          <w:szCs w:val="24"/>
        </w:rPr>
        <w:t>指</w:t>
      </w:r>
      <w:r>
        <w:rPr>
          <w:rFonts w:ascii="宋体" w:hAnsi="宋体" w:hint="eastAsia"/>
          <w:sz w:val="24"/>
          <w:szCs w:val="24"/>
        </w:rPr>
        <w:t>招标</w:t>
      </w:r>
      <w:r>
        <w:rPr>
          <w:rFonts w:ascii="宋体" w:hAnsi="宋体"/>
          <w:sz w:val="24"/>
          <w:szCs w:val="24"/>
        </w:rPr>
        <w:t>文件中规定的具体要求，“</w:t>
      </w:r>
      <w:r>
        <w:rPr>
          <w:rFonts w:ascii="宋体" w:hAnsi="宋体" w:hint="eastAsia"/>
          <w:sz w:val="24"/>
          <w:szCs w:val="24"/>
        </w:rPr>
        <w:t>投标</w:t>
      </w:r>
      <w:r>
        <w:rPr>
          <w:rFonts w:ascii="宋体" w:hAnsi="宋体"/>
          <w:sz w:val="24"/>
          <w:szCs w:val="24"/>
        </w:rPr>
        <w:t>应答”指投标</w:t>
      </w:r>
      <w:r>
        <w:rPr>
          <w:rFonts w:ascii="宋体" w:hAnsi="宋体" w:hint="eastAsia"/>
          <w:sz w:val="24"/>
          <w:szCs w:val="24"/>
        </w:rPr>
        <w:t>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招标</w:t>
      </w:r>
      <w:r>
        <w:rPr>
          <w:rFonts w:ascii="宋体" w:hAnsi="宋体"/>
          <w:sz w:val="24"/>
          <w:szCs w:val="24"/>
        </w:rPr>
        <w:t>文件中规定的具体要求与</w:t>
      </w:r>
      <w:r>
        <w:rPr>
          <w:rFonts w:ascii="宋体" w:hAnsi="宋体" w:hint="eastAsia"/>
          <w:sz w:val="24"/>
          <w:szCs w:val="24"/>
        </w:rPr>
        <w:t>投标</w:t>
      </w:r>
      <w:r>
        <w:rPr>
          <w:rFonts w:ascii="宋体" w:hAnsi="宋体"/>
          <w:sz w:val="24"/>
          <w:szCs w:val="24"/>
        </w:rPr>
        <w:t>文件的具体内容的不同之处。</w:t>
      </w:r>
    </w:p>
    <w:p w:rsidR="000B76E1" w:rsidRDefault="000B76E1">
      <w:pPr>
        <w:spacing w:line="360" w:lineRule="auto"/>
        <w:rPr>
          <w:sz w:val="24"/>
        </w:rPr>
      </w:pP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857B27">
      <w:pPr>
        <w:tabs>
          <w:tab w:val="left" w:pos="360"/>
        </w:tabs>
        <w:spacing w:line="360" w:lineRule="auto"/>
        <w:rPr>
          <w:b/>
          <w:sz w:val="24"/>
        </w:rPr>
      </w:pPr>
      <w:r>
        <w:rPr>
          <w:sz w:val="24"/>
        </w:rPr>
        <w:br w:type="page"/>
      </w:r>
      <w:r>
        <w:rPr>
          <w:b/>
          <w:sz w:val="24"/>
        </w:rPr>
        <w:t>附件</w:t>
      </w:r>
      <w:r>
        <w:rPr>
          <w:rFonts w:hint="eastAsia"/>
          <w:b/>
          <w:sz w:val="24"/>
        </w:rPr>
        <w:t>7</w:t>
      </w:r>
    </w:p>
    <w:p w:rsidR="000B76E1" w:rsidRDefault="00857B27">
      <w:pPr>
        <w:autoSpaceDN w:val="0"/>
        <w:spacing w:line="360" w:lineRule="auto"/>
        <w:jc w:val="center"/>
        <w:rPr>
          <w:b/>
          <w:bCs/>
          <w:sz w:val="24"/>
        </w:rPr>
      </w:pPr>
      <w:r>
        <w:rPr>
          <w:b/>
          <w:sz w:val="24"/>
        </w:rPr>
        <w:t>主要相关项目业绩一览表</w:t>
      </w:r>
    </w:p>
    <w:p w:rsidR="000B76E1" w:rsidRDefault="000B76E1">
      <w:pPr>
        <w:spacing w:line="460" w:lineRule="exact"/>
        <w:ind w:left="192"/>
        <w:rPr>
          <w:sz w:val="24"/>
        </w:rPr>
      </w:pPr>
    </w:p>
    <w:p w:rsidR="000B76E1" w:rsidRDefault="00857B27">
      <w:pPr>
        <w:spacing w:line="460" w:lineRule="exact"/>
        <w:rPr>
          <w:sz w:val="24"/>
        </w:rPr>
      </w:pPr>
      <w:r>
        <w:rPr>
          <w:sz w:val="24"/>
        </w:rPr>
        <w:t>项目名称：</w:t>
      </w:r>
      <w:r>
        <w:rPr>
          <w:sz w:val="24"/>
          <w:u w:val="single"/>
        </w:rPr>
        <w:t xml:space="preserve">                    </w:t>
      </w:r>
    </w:p>
    <w:p w:rsidR="000B76E1" w:rsidRDefault="00857B27">
      <w:pPr>
        <w:spacing w:line="460" w:lineRule="exact"/>
        <w:rPr>
          <w:sz w:val="24"/>
        </w:rPr>
      </w:pPr>
      <w:r>
        <w:rPr>
          <w:sz w:val="24"/>
        </w:rPr>
        <w:t>项目编号：</w:t>
      </w:r>
      <w:r>
        <w:rPr>
          <w:sz w:val="24"/>
          <w:u w:val="single"/>
        </w:rPr>
        <w:t xml:space="preserve">                    </w:t>
      </w:r>
    </w:p>
    <w:p w:rsidR="000B76E1" w:rsidRDefault="00857B27">
      <w:pPr>
        <w:spacing w:line="460" w:lineRule="exact"/>
        <w:rPr>
          <w:sz w:val="24"/>
          <w:u w:val="single"/>
        </w:rPr>
      </w:pPr>
      <w:r>
        <w:rPr>
          <w:sz w:val="24"/>
        </w:rPr>
        <w:t>包号：</w:t>
      </w:r>
      <w:r>
        <w:rPr>
          <w:sz w:val="24"/>
          <w:u w:val="single"/>
        </w:rPr>
        <w:t xml:space="preserve">                        </w:t>
      </w:r>
    </w:p>
    <w:p w:rsidR="000B76E1" w:rsidRDefault="000B76E1">
      <w:pPr>
        <w:spacing w:line="460" w:lineRule="exact"/>
        <w:ind w:left="192"/>
        <w:rPr>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857B27">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857B27">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857B27">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857B27">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857B27">
            <w:pPr>
              <w:snapToGrid w:val="0"/>
              <w:jc w:val="center"/>
              <w:rPr>
                <w:sz w:val="24"/>
              </w:rPr>
            </w:pPr>
            <w:r>
              <w:rPr>
                <w:sz w:val="24"/>
              </w:rPr>
              <w:t>项目起止时间</w:t>
            </w: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r w:rsidR="000B76E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0B76E1" w:rsidRDefault="000B76E1">
            <w:pPr>
              <w:snapToGrid w:val="0"/>
              <w:jc w:val="center"/>
              <w:rPr>
                <w:sz w:val="24"/>
              </w:rPr>
            </w:pPr>
          </w:p>
        </w:tc>
      </w:tr>
    </w:tbl>
    <w:p w:rsidR="000B76E1" w:rsidRDefault="00857B27">
      <w:pPr>
        <w:spacing w:line="560" w:lineRule="exact"/>
        <w:rPr>
          <w:sz w:val="24"/>
        </w:rPr>
      </w:pPr>
      <w:r>
        <w:rPr>
          <w:sz w:val="24"/>
        </w:rPr>
        <w:t>备注：若招标文件第二部分评分因素及评标标准中要求提供业绩的，投标人所列业绩应按其要求将证明材料按顺序附后。</w:t>
      </w:r>
    </w:p>
    <w:p w:rsidR="000B76E1" w:rsidRDefault="000B76E1">
      <w:pPr>
        <w:spacing w:line="560" w:lineRule="exact"/>
        <w:rPr>
          <w:sz w:val="24"/>
        </w:rPr>
      </w:pPr>
    </w:p>
    <w:p w:rsidR="000B76E1" w:rsidRDefault="00857B27">
      <w:pPr>
        <w:spacing w:line="360" w:lineRule="auto"/>
        <w:ind w:firstLineChars="1700" w:firstLine="3794"/>
        <w:rPr>
          <w:sz w:val="24"/>
        </w:rPr>
      </w:pPr>
      <w:r>
        <w:rPr>
          <w:sz w:val="24"/>
        </w:rPr>
        <w:t>投标人名称：</w:t>
      </w:r>
    </w:p>
    <w:p w:rsidR="000B76E1" w:rsidRDefault="000B76E1">
      <w:pPr>
        <w:spacing w:line="360" w:lineRule="auto"/>
        <w:ind w:firstLineChars="1700" w:firstLine="3794"/>
        <w:rPr>
          <w:sz w:val="24"/>
        </w:rPr>
      </w:pPr>
    </w:p>
    <w:p w:rsidR="000B76E1" w:rsidRDefault="00857B27">
      <w:pPr>
        <w:spacing w:line="360" w:lineRule="auto"/>
        <w:ind w:firstLineChars="1700" w:firstLine="3794"/>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0B76E1" w:rsidRDefault="000B76E1">
      <w:pPr>
        <w:spacing w:line="460" w:lineRule="exact"/>
        <w:rPr>
          <w:sz w:val="24"/>
        </w:rPr>
      </w:pPr>
    </w:p>
    <w:p w:rsidR="000B76E1" w:rsidRDefault="00857B27">
      <w:pPr>
        <w:widowControl/>
        <w:jc w:val="left"/>
        <w:rPr>
          <w:sz w:val="24"/>
        </w:rPr>
      </w:pPr>
      <w:r>
        <w:rPr>
          <w:sz w:val="24"/>
        </w:rPr>
        <w:br w:type="page"/>
      </w:r>
    </w:p>
    <w:p w:rsidR="000B76E1" w:rsidRDefault="00857B27">
      <w:pPr>
        <w:tabs>
          <w:tab w:val="left" w:pos="360"/>
        </w:tabs>
        <w:spacing w:line="360" w:lineRule="auto"/>
        <w:rPr>
          <w:b/>
          <w:sz w:val="24"/>
        </w:rPr>
      </w:pPr>
      <w:r>
        <w:rPr>
          <w:b/>
          <w:sz w:val="24"/>
        </w:rPr>
        <w:t>附件</w:t>
      </w:r>
      <w:r>
        <w:rPr>
          <w:rFonts w:hint="eastAsia"/>
          <w:b/>
          <w:sz w:val="24"/>
        </w:rPr>
        <w:t>8</w:t>
      </w:r>
    </w:p>
    <w:p w:rsidR="000B76E1" w:rsidRDefault="00857B27">
      <w:pPr>
        <w:autoSpaceDN w:val="0"/>
        <w:spacing w:line="360" w:lineRule="auto"/>
        <w:jc w:val="center"/>
        <w:rPr>
          <w:b/>
          <w:bCs/>
          <w:sz w:val="24"/>
        </w:rPr>
      </w:pPr>
      <w:r>
        <w:rPr>
          <w:rFonts w:hint="eastAsia"/>
          <w:b/>
          <w:bCs/>
          <w:sz w:val="24"/>
        </w:rPr>
        <w:t>投标</w:t>
      </w:r>
      <w:r>
        <w:rPr>
          <w:b/>
          <w:bCs/>
          <w:sz w:val="24"/>
        </w:rPr>
        <w:t>代表人授权书</w:t>
      </w:r>
    </w:p>
    <w:p w:rsidR="000B76E1" w:rsidRDefault="000B76E1">
      <w:pPr>
        <w:spacing w:line="360" w:lineRule="auto"/>
        <w:rPr>
          <w:sz w:val="24"/>
          <w:szCs w:val="21"/>
        </w:rPr>
      </w:pPr>
    </w:p>
    <w:p w:rsidR="000B76E1" w:rsidRDefault="00857B27">
      <w:pPr>
        <w:spacing w:line="360" w:lineRule="auto"/>
        <w:rPr>
          <w:sz w:val="24"/>
          <w:szCs w:val="21"/>
        </w:rPr>
      </w:pPr>
      <w:r>
        <w:rPr>
          <w:sz w:val="24"/>
          <w:szCs w:val="21"/>
        </w:rPr>
        <w:t>致：天津市政府采购中心</w:t>
      </w:r>
    </w:p>
    <w:p w:rsidR="000B76E1" w:rsidRDefault="00857B27">
      <w:pPr>
        <w:spacing w:line="360" w:lineRule="auto"/>
        <w:ind w:firstLineChars="200" w:firstLine="446"/>
        <w:rPr>
          <w:sz w:val="24"/>
          <w:szCs w:val="21"/>
        </w:rPr>
      </w:pPr>
      <w:r>
        <w:rPr>
          <w:rFonts w:hint="eastAsia"/>
          <w:sz w:val="24"/>
          <w:szCs w:val="21"/>
        </w:rPr>
        <w:t>我单位</w:t>
      </w:r>
      <w:r>
        <w:rPr>
          <w:sz w:val="24"/>
          <w:szCs w:val="21"/>
        </w:rPr>
        <w:t>授权委托本月</w:t>
      </w:r>
      <w:r>
        <w:rPr>
          <w:rFonts w:hint="eastAsia"/>
          <w:sz w:val="24"/>
          <w:szCs w:val="21"/>
        </w:rPr>
        <w:t>/</w:t>
      </w:r>
      <w:r>
        <w:rPr>
          <w:rFonts w:hint="eastAsia"/>
          <w:sz w:val="24"/>
          <w:szCs w:val="21"/>
        </w:rPr>
        <w:t>上月（本月尚未缴纳社保的，则填写上月）由我单位缴纳社会保险的</w:t>
      </w:r>
      <w:r>
        <w:rPr>
          <w:sz w:val="24"/>
          <w:szCs w:val="21"/>
        </w:rPr>
        <w:t>在职职工</w:t>
      </w:r>
      <w:r>
        <w:rPr>
          <w:sz w:val="24"/>
          <w:szCs w:val="21"/>
        </w:rPr>
        <w:t>_______________</w:t>
      </w:r>
      <w:r>
        <w:rPr>
          <w:sz w:val="24"/>
          <w:szCs w:val="21"/>
        </w:rPr>
        <w:t>（姓名）（身份证号码：</w:t>
      </w:r>
      <w:r>
        <w:rPr>
          <w:sz w:val="24"/>
          <w:szCs w:val="21"/>
        </w:rPr>
        <w:t>____________________</w:t>
      </w:r>
      <w:r>
        <w:rPr>
          <w:sz w:val="24"/>
          <w:szCs w:val="21"/>
        </w:rPr>
        <w:t>、联系电话：</w:t>
      </w:r>
      <w:r>
        <w:rPr>
          <w:sz w:val="24"/>
          <w:szCs w:val="21"/>
        </w:rPr>
        <w:t>_______________</w:t>
      </w:r>
      <w:r>
        <w:rPr>
          <w:sz w:val="24"/>
          <w:szCs w:val="21"/>
        </w:rPr>
        <w:t>）作为投标代表人以我方的名义参加贵中心组织的</w:t>
      </w:r>
      <w:r>
        <w:rPr>
          <w:sz w:val="24"/>
          <w:szCs w:val="21"/>
        </w:rPr>
        <w:t>______________________</w:t>
      </w:r>
      <w:r>
        <w:rPr>
          <w:sz w:val="24"/>
          <w:szCs w:val="21"/>
        </w:rPr>
        <w:t>项目（项目编号：</w:t>
      </w:r>
      <w:r>
        <w:rPr>
          <w:sz w:val="24"/>
          <w:szCs w:val="21"/>
        </w:rPr>
        <w:t>_______________</w:t>
      </w:r>
      <w:r>
        <w:rPr>
          <w:sz w:val="24"/>
          <w:szCs w:val="21"/>
        </w:rPr>
        <w:t>）的投标活动，并代表我方全权办理针对上述项目的投标、开标、投标文件澄清、签约等一切具体事务和签署相关文件。</w:t>
      </w:r>
    </w:p>
    <w:p w:rsidR="000B76E1" w:rsidRDefault="00857B27">
      <w:pPr>
        <w:spacing w:line="360" w:lineRule="auto"/>
        <w:ind w:firstLineChars="200" w:firstLine="446"/>
        <w:rPr>
          <w:sz w:val="24"/>
          <w:szCs w:val="21"/>
        </w:rPr>
      </w:pPr>
      <w:r>
        <w:rPr>
          <w:sz w:val="24"/>
          <w:szCs w:val="21"/>
        </w:rPr>
        <w:t>我方对</w:t>
      </w:r>
      <w:r>
        <w:rPr>
          <w:rFonts w:hint="eastAsia"/>
          <w:sz w:val="24"/>
          <w:szCs w:val="21"/>
        </w:rPr>
        <w:t>投标代表人</w:t>
      </w:r>
      <w:r>
        <w:rPr>
          <w:sz w:val="24"/>
          <w:szCs w:val="21"/>
        </w:rPr>
        <w:t>的签名事项负全部责任。</w:t>
      </w:r>
    </w:p>
    <w:p w:rsidR="000B76E1" w:rsidRDefault="00857B27">
      <w:pPr>
        <w:spacing w:line="360" w:lineRule="auto"/>
        <w:ind w:firstLineChars="200" w:firstLine="446"/>
        <w:rPr>
          <w:sz w:val="24"/>
          <w:szCs w:val="21"/>
        </w:rPr>
      </w:pPr>
      <w:r>
        <w:rPr>
          <w:sz w:val="24"/>
          <w:szCs w:val="21"/>
        </w:rPr>
        <w:t>本授权书至投标有效期结束前始终有效。</w:t>
      </w:r>
    </w:p>
    <w:p w:rsidR="000B76E1" w:rsidRDefault="00857B27">
      <w:pPr>
        <w:spacing w:line="360" w:lineRule="auto"/>
        <w:ind w:firstLineChars="200" w:firstLine="446"/>
        <w:rPr>
          <w:sz w:val="24"/>
          <w:szCs w:val="21"/>
        </w:rPr>
      </w:pPr>
      <w:r>
        <w:rPr>
          <w:sz w:val="24"/>
          <w:szCs w:val="21"/>
        </w:rPr>
        <w:t>投标代表人无转委托权，特此委托。</w:t>
      </w:r>
    </w:p>
    <w:p w:rsidR="000B76E1" w:rsidRDefault="000B76E1">
      <w:pPr>
        <w:spacing w:line="360" w:lineRule="auto"/>
        <w:ind w:firstLineChars="200" w:firstLine="446"/>
        <w:rPr>
          <w:sz w:val="24"/>
        </w:rPr>
      </w:pPr>
    </w:p>
    <w:p w:rsidR="000B76E1" w:rsidRDefault="000B76E1">
      <w:pPr>
        <w:spacing w:line="360" w:lineRule="auto"/>
        <w:ind w:firstLineChars="200" w:firstLine="446"/>
        <w:rPr>
          <w:sz w:val="24"/>
        </w:rPr>
      </w:pPr>
    </w:p>
    <w:p w:rsidR="000B76E1" w:rsidRDefault="00857B27">
      <w:pPr>
        <w:spacing w:line="480" w:lineRule="auto"/>
        <w:jc w:val="center"/>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r>
        <w:rPr>
          <w:sz w:val="24"/>
        </w:rPr>
        <w:t xml:space="preserve"> </w:t>
      </w:r>
    </w:p>
    <w:p w:rsidR="000B76E1" w:rsidRDefault="000B76E1">
      <w:pPr>
        <w:spacing w:line="360" w:lineRule="auto"/>
        <w:ind w:firstLineChars="2100" w:firstLine="4686"/>
        <w:rPr>
          <w:sz w:val="24"/>
        </w:rPr>
      </w:pPr>
    </w:p>
    <w:tbl>
      <w:tblPr>
        <w:tblStyle w:val="af"/>
        <w:tblW w:w="0" w:type="auto"/>
        <w:tblLook w:val="04A0" w:firstRow="1" w:lastRow="0" w:firstColumn="1" w:lastColumn="0" w:noHBand="0" w:noVBand="1"/>
      </w:tblPr>
      <w:tblGrid>
        <w:gridCol w:w="4264"/>
        <w:gridCol w:w="4264"/>
      </w:tblGrid>
      <w:tr w:rsidR="000B76E1">
        <w:tc>
          <w:tcPr>
            <w:tcW w:w="4264" w:type="dxa"/>
          </w:tcPr>
          <w:p w:rsidR="000B76E1" w:rsidRDefault="00857B27">
            <w:pPr>
              <w:spacing w:line="360" w:lineRule="auto"/>
              <w:jc w:val="left"/>
              <w:rPr>
                <w:sz w:val="24"/>
              </w:rPr>
            </w:pPr>
            <w:r>
              <w:rPr>
                <w:sz w:val="24"/>
              </w:rPr>
              <w:t>投标代表人身份证正面</w:t>
            </w:r>
          </w:p>
          <w:p w:rsidR="000B76E1" w:rsidRDefault="000B76E1">
            <w:pPr>
              <w:spacing w:line="360" w:lineRule="auto"/>
              <w:jc w:val="left"/>
              <w:rPr>
                <w:sz w:val="24"/>
              </w:rPr>
            </w:pPr>
          </w:p>
          <w:p w:rsidR="000B76E1" w:rsidRDefault="000B76E1">
            <w:pPr>
              <w:spacing w:line="360" w:lineRule="auto"/>
              <w:jc w:val="left"/>
              <w:rPr>
                <w:sz w:val="24"/>
              </w:rPr>
            </w:pPr>
          </w:p>
          <w:p w:rsidR="000B76E1" w:rsidRDefault="000B76E1">
            <w:pPr>
              <w:spacing w:line="360" w:lineRule="auto"/>
              <w:jc w:val="left"/>
              <w:rPr>
                <w:sz w:val="24"/>
              </w:rPr>
            </w:pPr>
          </w:p>
          <w:p w:rsidR="000B76E1" w:rsidRDefault="000B76E1">
            <w:pPr>
              <w:spacing w:line="360" w:lineRule="auto"/>
              <w:jc w:val="left"/>
              <w:rPr>
                <w:sz w:val="24"/>
              </w:rPr>
            </w:pPr>
          </w:p>
          <w:p w:rsidR="000B76E1" w:rsidRDefault="000B76E1">
            <w:pPr>
              <w:spacing w:line="360" w:lineRule="auto"/>
              <w:jc w:val="left"/>
              <w:rPr>
                <w:sz w:val="24"/>
              </w:rPr>
            </w:pPr>
          </w:p>
        </w:tc>
        <w:tc>
          <w:tcPr>
            <w:tcW w:w="4264" w:type="dxa"/>
          </w:tcPr>
          <w:p w:rsidR="000B76E1" w:rsidRDefault="00857B27">
            <w:pPr>
              <w:spacing w:line="360" w:lineRule="auto"/>
              <w:jc w:val="left"/>
              <w:rPr>
                <w:sz w:val="24"/>
              </w:rPr>
            </w:pPr>
            <w:r>
              <w:rPr>
                <w:sz w:val="24"/>
              </w:rPr>
              <w:t>投标代表人身份证背面</w:t>
            </w:r>
          </w:p>
        </w:tc>
      </w:tr>
    </w:tbl>
    <w:p w:rsidR="000B76E1" w:rsidRDefault="00857B27">
      <w:pPr>
        <w:widowControl/>
        <w:jc w:val="left"/>
        <w:rPr>
          <w:sz w:val="24"/>
        </w:rPr>
      </w:pPr>
      <w:r>
        <w:rPr>
          <w:sz w:val="24"/>
        </w:rPr>
        <w:br w:type="page"/>
      </w:r>
    </w:p>
    <w:p w:rsidR="000B76E1" w:rsidRDefault="00857B27">
      <w:pPr>
        <w:autoSpaceDN w:val="0"/>
        <w:spacing w:line="360" w:lineRule="auto"/>
        <w:jc w:val="left"/>
        <w:rPr>
          <w:b/>
          <w:bCs/>
          <w:sz w:val="24"/>
        </w:rPr>
      </w:pPr>
      <w:r>
        <w:rPr>
          <w:b/>
          <w:bCs/>
          <w:sz w:val="24"/>
        </w:rPr>
        <w:t>附件</w:t>
      </w:r>
      <w:r>
        <w:rPr>
          <w:rFonts w:hint="eastAsia"/>
          <w:b/>
          <w:bCs/>
          <w:sz w:val="24"/>
        </w:rPr>
        <w:t>9-1</w:t>
      </w:r>
    </w:p>
    <w:p w:rsidR="000B76E1" w:rsidRDefault="00857B27">
      <w:pPr>
        <w:autoSpaceDE w:val="0"/>
        <w:autoSpaceDN w:val="0"/>
        <w:spacing w:line="480" w:lineRule="auto"/>
        <w:jc w:val="center"/>
        <w:rPr>
          <w:sz w:val="24"/>
          <w:szCs w:val="24"/>
        </w:rPr>
      </w:pPr>
      <w:r>
        <w:rPr>
          <w:b/>
          <w:sz w:val="24"/>
          <w:szCs w:val="24"/>
        </w:rPr>
        <w:t>中小企业声明函（服务）</w:t>
      </w:r>
    </w:p>
    <w:p w:rsidR="000B76E1" w:rsidRDefault="00857B27">
      <w:pPr>
        <w:widowControl/>
        <w:spacing w:line="500" w:lineRule="exact"/>
        <w:ind w:firstLineChars="200" w:firstLine="446"/>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0B76E1" w:rsidRDefault="00857B27">
      <w:pPr>
        <w:autoSpaceDE w:val="0"/>
        <w:autoSpaceDN w:val="0"/>
        <w:spacing w:line="500" w:lineRule="exact"/>
        <w:ind w:firstLineChars="200" w:firstLine="446"/>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rFonts w:hint="eastAsia"/>
          <w:sz w:val="24"/>
          <w:szCs w:val="24"/>
          <w:u w:val="single"/>
        </w:rPr>
        <w:t>信息传输</w:t>
      </w:r>
      <w:r>
        <w:rPr>
          <w:rFonts w:hint="eastAsia"/>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0B76E1" w:rsidRDefault="00857B27">
      <w:pPr>
        <w:autoSpaceDE w:val="0"/>
        <w:autoSpaceDN w:val="0"/>
        <w:spacing w:line="500" w:lineRule="exact"/>
        <w:ind w:firstLineChars="200" w:firstLine="446"/>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0B76E1" w:rsidRDefault="00857B27">
      <w:pPr>
        <w:autoSpaceDE w:val="0"/>
        <w:autoSpaceDN w:val="0"/>
        <w:spacing w:line="500" w:lineRule="exact"/>
        <w:ind w:left="641"/>
        <w:jc w:val="left"/>
        <w:rPr>
          <w:sz w:val="24"/>
          <w:szCs w:val="24"/>
        </w:rPr>
      </w:pPr>
      <w:r>
        <w:rPr>
          <w:sz w:val="24"/>
          <w:szCs w:val="24"/>
        </w:rPr>
        <w:t>……</w:t>
      </w:r>
    </w:p>
    <w:p w:rsidR="000B76E1" w:rsidRDefault="00857B27">
      <w:pPr>
        <w:autoSpaceDE w:val="0"/>
        <w:autoSpaceDN w:val="0"/>
        <w:spacing w:line="500" w:lineRule="exact"/>
        <w:ind w:firstLineChars="200" w:firstLine="446"/>
        <w:jc w:val="left"/>
        <w:rPr>
          <w:sz w:val="24"/>
          <w:szCs w:val="24"/>
        </w:rPr>
      </w:pPr>
      <w:r>
        <w:rPr>
          <w:sz w:val="24"/>
          <w:szCs w:val="24"/>
        </w:rPr>
        <w:t>以上企业，不属于大型企业的分支机构，不存在控股股东为大型企业的情形，也不存在与大型企业的负责人为同一人的情形。</w:t>
      </w:r>
    </w:p>
    <w:p w:rsidR="000B76E1" w:rsidRDefault="00857B27">
      <w:pPr>
        <w:autoSpaceDE w:val="0"/>
        <w:autoSpaceDN w:val="0"/>
        <w:spacing w:line="500" w:lineRule="exact"/>
        <w:ind w:firstLineChars="200" w:firstLine="446"/>
        <w:jc w:val="left"/>
        <w:rPr>
          <w:sz w:val="24"/>
          <w:szCs w:val="24"/>
        </w:rPr>
      </w:pPr>
      <w:r>
        <w:rPr>
          <w:sz w:val="24"/>
          <w:szCs w:val="24"/>
        </w:rPr>
        <w:t>本企业对上述声明内容的真实性负责。如有虚假，将依法承担相应责任。</w:t>
      </w:r>
    </w:p>
    <w:p w:rsidR="000B76E1" w:rsidRDefault="00857B27">
      <w:pPr>
        <w:autoSpaceDE w:val="0"/>
        <w:autoSpaceDN w:val="0"/>
        <w:spacing w:line="500" w:lineRule="exact"/>
        <w:ind w:left="3840"/>
        <w:jc w:val="left"/>
        <w:rPr>
          <w:sz w:val="24"/>
          <w:szCs w:val="24"/>
        </w:rPr>
      </w:pPr>
      <w:r>
        <w:rPr>
          <w:sz w:val="24"/>
          <w:szCs w:val="24"/>
        </w:rPr>
        <w:t>投标人名称：</w:t>
      </w:r>
    </w:p>
    <w:p w:rsidR="000B76E1" w:rsidRDefault="00857B27">
      <w:pPr>
        <w:autoSpaceDE w:val="0"/>
        <w:autoSpaceDN w:val="0"/>
        <w:spacing w:line="500" w:lineRule="exact"/>
        <w:ind w:left="3840"/>
        <w:jc w:val="left"/>
        <w:rPr>
          <w:sz w:val="32"/>
        </w:rPr>
      </w:pPr>
      <w:r>
        <w:rPr>
          <w:sz w:val="24"/>
          <w:szCs w:val="24"/>
        </w:rPr>
        <w:t>日期：</w:t>
      </w:r>
    </w:p>
    <w:p w:rsidR="000B76E1" w:rsidRDefault="00857B27">
      <w:pPr>
        <w:spacing w:line="360" w:lineRule="auto"/>
        <w:ind w:right="84" w:firstLineChars="100" w:firstLine="224"/>
        <w:rPr>
          <w:b/>
          <w:sz w:val="24"/>
          <w:szCs w:val="24"/>
        </w:rPr>
      </w:pPr>
      <w:r>
        <w:rPr>
          <w:b/>
          <w:sz w:val="24"/>
          <w:szCs w:val="24"/>
        </w:rPr>
        <w:t>注：</w:t>
      </w:r>
    </w:p>
    <w:p w:rsidR="000B76E1" w:rsidRDefault="00857B27">
      <w:pPr>
        <w:spacing w:line="360" w:lineRule="auto"/>
        <w:ind w:firstLineChars="200" w:firstLine="448"/>
        <w:rPr>
          <w:b/>
          <w:sz w:val="24"/>
          <w:szCs w:val="24"/>
        </w:rPr>
      </w:pPr>
      <w:r>
        <w:rPr>
          <w:b/>
          <w:sz w:val="24"/>
          <w:szCs w:val="24"/>
        </w:rPr>
        <w:t>1.</w:t>
      </w:r>
      <w:r>
        <w:rPr>
          <w:b/>
          <w:sz w:val="24"/>
          <w:szCs w:val="24"/>
        </w:rPr>
        <w:t>标的名称须按照采购文件中明确的标的名称进行填写；所属行业须按照采购文件中明确的所属行业进行填写。</w:t>
      </w:r>
    </w:p>
    <w:p w:rsidR="000B76E1" w:rsidRDefault="00857B27">
      <w:pPr>
        <w:spacing w:line="360" w:lineRule="auto"/>
        <w:ind w:firstLineChars="200" w:firstLine="448"/>
        <w:rPr>
          <w:b/>
          <w:sz w:val="24"/>
          <w:szCs w:val="24"/>
        </w:rPr>
      </w:pPr>
      <w:r>
        <w:rPr>
          <w:b/>
          <w:sz w:val="24"/>
          <w:szCs w:val="24"/>
        </w:rPr>
        <w:t>2.</w:t>
      </w:r>
      <w:r>
        <w:rPr>
          <w:b/>
          <w:sz w:val="24"/>
          <w:szCs w:val="24"/>
        </w:rPr>
        <w:t>从业人员、营业收入、资产总额填报上一年度数据，无上一年度数据的新成立企业可不填报。</w:t>
      </w:r>
    </w:p>
    <w:p w:rsidR="000B76E1" w:rsidRDefault="00857B27">
      <w:pPr>
        <w:spacing w:line="360" w:lineRule="auto"/>
        <w:ind w:firstLineChars="200" w:firstLine="448"/>
        <w:rPr>
          <w:b/>
          <w:sz w:val="24"/>
          <w:szCs w:val="21"/>
        </w:rPr>
      </w:pPr>
      <w:r>
        <w:rPr>
          <w:b/>
          <w:sz w:val="24"/>
          <w:szCs w:val="21"/>
        </w:rPr>
        <w:t>3.</w:t>
      </w:r>
      <w:r>
        <w:rPr>
          <w:b/>
          <w:sz w:val="24"/>
          <w:szCs w:val="21"/>
        </w:rPr>
        <w:t>中标（成交）供应商享受中小企业扶持政策的，将随中标（成交）结果同时公告其《中小企业声明函》，接受社会监督。</w:t>
      </w:r>
    </w:p>
    <w:p w:rsidR="000B76E1" w:rsidRDefault="00857B27">
      <w:pPr>
        <w:widowControl/>
        <w:jc w:val="left"/>
        <w:rPr>
          <w:sz w:val="24"/>
        </w:rPr>
      </w:pPr>
      <w:r>
        <w:rPr>
          <w:sz w:val="24"/>
        </w:rPr>
        <w:br w:type="page"/>
      </w:r>
    </w:p>
    <w:p w:rsidR="000B76E1" w:rsidRDefault="00857B27">
      <w:pPr>
        <w:autoSpaceDN w:val="0"/>
        <w:spacing w:line="360" w:lineRule="auto"/>
        <w:rPr>
          <w:b/>
          <w:bCs/>
          <w:sz w:val="24"/>
        </w:rPr>
      </w:pPr>
      <w:bookmarkStart w:id="7" w:name="OLE_LINK14"/>
      <w:bookmarkStart w:id="8" w:name="OLE_LINK13"/>
      <w:r>
        <w:rPr>
          <w:rFonts w:hint="eastAsia"/>
          <w:b/>
          <w:bCs/>
          <w:sz w:val="24"/>
        </w:rPr>
        <w:t>附件</w:t>
      </w:r>
      <w:r>
        <w:rPr>
          <w:rFonts w:hint="eastAsia"/>
          <w:b/>
          <w:bCs/>
          <w:sz w:val="24"/>
        </w:rPr>
        <w:t>9-2</w:t>
      </w:r>
    </w:p>
    <w:bookmarkEnd w:id="7"/>
    <w:bookmarkEnd w:id="8"/>
    <w:p w:rsidR="000B76E1" w:rsidRDefault="00857B27">
      <w:pPr>
        <w:autoSpaceDN w:val="0"/>
        <w:spacing w:line="360" w:lineRule="auto"/>
        <w:jc w:val="left"/>
        <w:rPr>
          <w:b/>
          <w:bCs/>
          <w:sz w:val="24"/>
        </w:rPr>
      </w:pPr>
      <w:r>
        <w:rPr>
          <w:rFonts w:hint="eastAsia"/>
          <w:b/>
          <w:kern w:val="0"/>
          <w:sz w:val="24"/>
          <w:szCs w:val="21"/>
        </w:rPr>
        <w:t>若不是残疾人福利性单位，投标文件中可不提供此声明函</w:t>
      </w:r>
    </w:p>
    <w:p w:rsidR="000B76E1" w:rsidRDefault="000B76E1">
      <w:pPr>
        <w:autoSpaceDN w:val="0"/>
        <w:spacing w:line="360" w:lineRule="auto"/>
        <w:jc w:val="center"/>
        <w:rPr>
          <w:b/>
          <w:bCs/>
          <w:sz w:val="24"/>
        </w:rPr>
      </w:pPr>
    </w:p>
    <w:p w:rsidR="000B76E1" w:rsidRDefault="00857B27">
      <w:pPr>
        <w:snapToGrid w:val="0"/>
        <w:spacing w:line="360" w:lineRule="auto"/>
        <w:jc w:val="center"/>
        <w:rPr>
          <w:b/>
          <w:bCs/>
          <w:sz w:val="24"/>
        </w:rPr>
      </w:pPr>
      <w:r>
        <w:rPr>
          <w:rFonts w:hint="eastAsia"/>
          <w:b/>
          <w:bCs/>
          <w:sz w:val="24"/>
        </w:rPr>
        <w:t>残疾人福利性单位声明函</w:t>
      </w:r>
    </w:p>
    <w:p w:rsidR="000B76E1" w:rsidRDefault="000B76E1">
      <w:pPr>
        <w:snapToGrid w:val="0"/>
        <w:spacing w:line="360" w:lineRule="auto"/>
        <w:ind w:firstLineChars="200" w:firstLine="448"/>
        <w:jc w:val="left"/>
        <w:rPr>
          <w:b/>
          <w:bCs/>
          <w:sz w:val="24"/>
        </w:rPr>
      </w:pPr>
    </w:p>
    <w:p w:rsidR="000B76E1" w:rsidRDefault="00857B27">
      <w:pPr>
        <w:snapToGrid w:val="0"/>
        <w:spacing w:line="360" w:lineRule="auto"/>
        <w:ind w:firstLineChars="200" w:firstLine="446"/>
        <w:jc w:val="left"/>
        <w:rPr>
          <w:bCs/>
          <w:sz w:val="24"/>
        </w:rPr>
      </w:pPr>
      <w:r>
        <w:rPr>
          <w:rFonts w:hint="eastAsia"/>
          <w:bCs/>
          <w:sz w:val="24"/>
        </w:rPr>
        <w:t>本单位郑重声明，根据《财政部</w:t>
      </w:r>
      <w:r>
        <w:rPr>
          <w:rFonts w:hint="eastAsia"/>
          <w:bCs/>
          <w:sz w:val="24"/>
        </w:rPr>
        <w:t xml:space="preserve"> </w:t>
      </w:r>
      <w:r>
        <w:rPr>
          <w:rFonts w:hint="eastAsia"/>
          <w:bCs/>
          <w:sz w:val="24"/>
        </w:rPr>
        <w:t>民政部</w:t>
      </w:r>
      <w:r>
        <w:rPr>
          <w:rFonts w:hint="eastAsia"/>
          <w:bCs/>
          <w:sz w:val="24"/>
        </w:rPr>
        <w:t xml:space="preserve"> </w:t>
      </w:r>
      <w:r>
        <w:rPr>
          <w:rFonts w:hint="eastAsia"/>
          <w:bCs/>
          <w:sz w:val="24"/>
        </w:rPr>
        <w:t>中国残疾人联合会关于促进残疾人就业政府采购政策的通知》（财库〔</w:t>
      </w:r>
      <w:r>
        <w:rPr>
          <w:rFonts w:hint="eastAsia"/>
          <w:bCs/>
          <w:sz w:val="24"/>
        </w:rPr>
        <w:t>2017</w:t>
      </w:r>
      <w:r>
        <w:rPr>
          <w:rFonts w:hint="eastAsia"/>
          <w:bCs/>
          <w:sz w:val="24"/>
        </w:rPr>
        <w:t>〕</w:t>
      </w:r>
      <w:r>
        <w:rPr>
          <w:rFonts w:hint="eastAsia"/>
          <w:bCs/>
          <w:sz w:val="24"/>
        </w:rPr>
        <w:t>141</w:t>
      </w:r>
      <w:r>
        <w:rPr>
          <w:rFonts w:hint="eastAsia"/>
          <w:bCs/>
          <w:sz w:val="24"/>
        </w:rPr>
        <w:t>号）的规定，本单位为符合条件的残疾人福利性单位，且本单位参加</w:t>
      </w:r>
      <w:r>
        <w:rPr>
          <w:rFonts w:hint="eastAsia"/>
          <w:bCs/>
          <w:sz w:val="24"/>
        </w:rPr>
        <w:t>______</w:t>
      </w:r>
      <w:r>
        <w:rPr>
          <w:rFonts w:hint="eastAsia"/>
          <w:bCs/>
          <w:sz w:val="24"/>
        </w:rPr>
        <w:t>单位的</w:t>
      </w:r>
      <w:r>
        <w:rPr>
          <w:rFonts w:hint="eastAsia"/>
          <w:bCs/>
          <w:sz w:val="24"/>
        </w:rPr>
        <w:t>______</w:t>
      </w:r>
      <w:r>
        <w:rPr>
          <w:rFonts w:hint="eastAsia"/>
          <w:bCs/>
          <w:sz w:val="24"/>
        </w:rPr>
        <w:t>项目采购活动提供本单位制造的货物（由本单位承担工程</w:t>
      </w:r>
      <w:r>
        <w:rPr>
          <w:rFonts w:hint="eastAsia"/>
          <w:bCs/>
          <w:sz w:val="24"/>
        </w:rPr>
        <w:t>/</w:t>
      </w:r>
      <w:r>
        <w:rPr>
          <w:rFonts w:hint="eastAsia"/>
          <w:bCs/>
          <w:sz w:val="24"/>
        </w:rPr>
        <w:t>提供服务），或者提供其他残疾人福利性单位制造的货物（不包括使用非残疾人福利性单位注册商标的货物）。</w:t>
      </w:r>
    </w:p>
    <w:p w:rsidR="000B76E1" w:rsidRDefault="00857B27">
      <w:pPr>
        <w:snapToGrid w:val="0"/>
        <w:spacing w:line="360" w:lineRule="auto"/>
        <w:ind w:firstLineChars="200" w:firstLine="446"/>
        <w:jc w:val="left"/>
        <w:rPr>
          <w:bCs/>
          <w:sz w:val="24"/>
        </w:rPr>
      </w:pPr>
      <w:r>
        <w:rPr>
          <w:rFonts w:hint="eastAsia"/>
          <w:bCs/>
          <w:sz w:val="24"/>
        </w:rPr>
        <w:t>本单位对上述声明的真实性负责。如有虚假，将依法承担相应责任。</w:t>
      </w:r>
    </w:p>
    <w:p w:rsidR="000B76E1" w:rsidRDefault="000B76E1">
      <w:pPr>
        <w:snapToGrid w:val="0"/>
        <w:spacing w:line="360" w:lineRule="auto"/>
        <w:ind w:firstLineChars="200" w:firstLine="446"/>
        <w:jc w:val="left"/>
        <w:rPr>
          <w:bCs/>
          <w:sz w:val="24"/>
        </w:rPr>
      </w:pPr>
    </w:p>
    <w:p w:rsidR="000B76E1" w:rsidRDefault="000B76E1">
      <w:pPr>
        <w:snapToGrid w:val="0"/>
        <w:spacing w:line="360" w:lineRule="auto"/>
        <w:ind w:firstLineChars="200" w:firstLine="446"/>
        <w:jc w:val="left"/>
        <w:rPr>
          <w:bCs/>
          <w:sz w:val="24"/>
        </w:rPr>
      </w:pPr>
    </w:p>
    <w:p w:rsidR="000B76E1" w:rsidRDefault="00857B27">
      <w:pPr>
        <w:snapToGrid w:val="0"/>
        <w:spacing w:line="360" w:lineRule="auto"/>
        <w:ind w:firstLineChars="200" w:firstLine="446"/>
        <w:jc w:val="left"/>
        <w:rPr>
          <w:bCs/>
          <w:sz w:val="24"/>
        </w:rPr>
      </w:pPr>
      <w:r>
        <w:rPr>
          <w:rFonts w:hint="eastAsia"/>
          <w:bCs/>
          <w:sz w:val="24"/>
        </w:rPr>
        <w:t xml:space="preserve">               </w:t>
      </w:r>
      <w:r>
        <w:rPr>
          <w:sz w:val="24"/>
          <w:szCs w:val="24"/>
        </w:rPr>
        <w:t>投标人名称：</w:t>
      </w:r>
    </w:p>
    <w:p w:rsidR="000B76E1" w:rsidRDefault="000B76E1">
      <w:pPr>
        <w:snapToGrid w:val="0"/>
        <w:spacing w:line="360" w:lineRule="auto"/>
        <w:ind w:firstLineChars="200" w:firstLine="446"/>
        <w:jc w:val="left"/>
        <w:rPr>
          <w:bCs/>
          <w:sz w:val="24"/>
        </w:rPr>
      </w:pPr>
    </w:p>
    <w:p w:rsidR="000B76E1" w:rsidRDefault="00857B27">
      <w:pPr>
        <w:snapToGrid w:val="0"/>
        <w:spacing w:line="360" w:lineRule="auto"/>
        <w:ind w:firstLineChars="200" w:firstLine="446"/>
        <w:jc w:val="left"/>
        <w:rPr>
          <w:sz w:val="24"/>
          <w:szCs w:val="21"/>
        </w:rPr>
      </w:pPr>
      <w:r>
        <w:rPr>
          <w:rFonts w:hint="eastAsia"/>
          <w:bCs/>
          <w:sz w:val="24"/>
        </w:rPr>
        <w:t xml:space="preserve">               </w:t>
      </w:r>
      <w:r>
        <w:rPr>
          <w:rFonts w:hint="eastAsia"/>
          <w:bCs/>
          <w:sz w:val="24"/>
        </w:rPr>
        <w:t>日</w:t>
      </w:r>
      <w:r>
        <w:rPr>
          <w:rFonts w:hint="eastAsia"/>
          <w:bCs/>
          <w:sz w:val="24"/>
        </w:rPr>
        <w:t xml:space="preserve">  </w:t>
      </w:r>
      <w:r>
        <w:rPr>
          <w:rFonts w:hint="eastAsia"/>
          <w:bCs/>
          <w:sz w:val="24"/>
        </w:rPr>
        <w:t>期：</w:t>
      </w:r>
    </w:p>
    <w:p w:rsidR="000B76E1" w:rsidRDefault="000B76E1">
      <w:pPr>
        <w:snapToGrid w:val="0"/>
        <w:spacing w:line="360" w:lineRule="auto"/>
        <w:ind w:firstLineChars="200" w:firstLine="446"/>
        <w:jc w:val="left"/>
        <w:rPr>
          <w:sz w:val="24"/>
          <w:szCs w:val="21"/>
        </w:rPr>
      </w:pPr>
    </w:p>
    <w:p w:rsidR="000B76E1" w:rsidRDefault="00857B27">
      <w:pPr>
        <w:snapToGrid w:val="0"/>
        <w:spacing w:line="360" w:lineRule="auto"/>
        <w:ind w:firstLineChars="200" w:firstLine="446"/>
        <w:rPr>
          <w:sz w:val="24"/>
          <w:szCs w:val="21"/>
        </w:rPr>
      </w:pPr>
      <w:r>
        <w:rPr>
          <w:sz w:val="24"/>
          <w:szCs w:val="21"/>
        </w:rPr>
        <w:t>注：</w:t>
      </w:r>
    </w:p>
    <w:p w:rsidR="000B76E1" w:rsidRDefault="00857B27">
      <w:pPr>
        <w:snapToGrid w:val="0"/>
        <w:spacing w:line="360" w:lineRule="auto"/>
        <w:ind w:firstLineChars="200" w:firstLine="448"/>
        <w:rPr>
          <w:b/>
          <w:sz w:val="24"/>
          <w:szCs w:val="21"/>
        </w:rPr>
      </w:pPr>
      <w:r>
        <w:rPr>
          <w:b/>
          <w:sz w:val="24"/>
          <w:szCs w:val="21"/>
        </w:rPr>
        <w:t>中标供应商为残疾人福利性单位的，将随中标结果同时公告其《残疾人福利性单位声明函》，接受社会监督。</w:t>
      </w:r>
    </w:p>
    <w:p w:rsidR="000B76E1" w:rsidRDefault="00857B27">
      <w:pPr>
        <w:snapToGrid w:val="0"/>
        <w:spacing w:line="360" w:lineRule="auto"/>
        <w:ind w:firstLineChars="200" w:firstLine="448"/>
        <w:rPr>
          <w:b/>
          <w:sz w:val="24"/>
          <w:szCs w:val="21"/>
        </w:rPr>
      </w:pPr>
      <w:r>
        <w:rPr>
          <w:b/>
          <w:kern w:val="0"/>
          <w:sz w:val="24"/>
          <w:szCs w:val="21"/>
        </w:rPr>
        <w:t>若不是残疾人福利性单位，投标文件中可不提供此声明函。</w:t>
      </w:r>
    </w:p>
    <w:p w:rsidR="000B76E1" w:rsidRDefault="000B76E1">
      <w:pPr>
        <w:snapToGrid w:val="0"/>
        <w:spacing w:line="360" w:lineRule="auto"/>
        <w:ind w:firstLineChars="200" w:firstLine="446"/>
        <w:rPr>
          <w:sz w:val="24"/>
          <w:szCs w:val="21"/>
        </w:rPr>
      </w:pPr>
    </w:p>
    <w:p w:rsidR="000B76E1" w:rsidRDefault="000B76E1">
      <w:pPr>
        <w:snapToGrid w:val="0"/>
        <w:spacing w:line="360" w:lineRule="auto"/>
        <w:ind w:firstLineChars="200" w:firstLine="446"/>
        <w:jc w:val="left"/>
        <w:rPr>
          <w:sz w:val="24"/>
          <w:szCs w:val="21"/>
        </w:rPr>
      </w:pPr>
    </w:p>
    <w:p w:rsidR="000B76E1" w:rsidRDefault="000B76E1">
      <w:pPr>
        <w:spacing w:line="360" w:lineRule="auto"/>
        <w:ind w:right="84" w:firstLineChars="100" w:firstLine="223"/>
        <w:rPr>
          <w:position w:val="-40"/>
          <w:sz w:val="24"/>
        </w:rPr>
      </w:pPr>
    </w:p>
    <w:p w:rsidR="000B76E1" w:rsidRDefault="00857B27">
      <w:pPr>
        <w:tabs>
          <w:tab w:val="left" w:pos="360"/>
        </w:tabs>
        <w:spacing w:line="360" w:lineRule="auto"/>
        <w:rPr>
          <w:b/>
          <w:bCs/>
          <w:sz w:val="24"/>
        </w:rPr>
      </w:pPr>
      <w:r>
        <w:rPr>
          <w:sz w:val="24"/>
        </w:rPr>
        <w:br w:type="page"/>
      </w:r>
      <w:r>
        <w:rPr>
          <w:b/>
          <w:sz w:val="24"/>
        </w:rPr>
        <w:t>附件</w:t>
      </w:r>
      <w:r>
        <w:rPr>
          <w:rFonts w:hint="eastAsia"/>
          <w:b/>
          <w:sz w:val="24"/>
        </w:rPr>
        <w:t>10</w:t>
      </w:r>
      <w:r>
        <w:rPr>
          <w:b/>
          <w:sz w:val="24"/>
          <w:szCs w:val="21"/>
        </w:rPr>
        <w:t>：</w:t>
      </w:r>
      <w:r>
        <w:rPr>
          <w:b/>
          <w:sz w:val="24"/>
        </w:rPr>
        <w:t>招标文件</w:t>
      </w:r>
      <w:r>
        <w:rPr>
          <w:b/>
          <w:bCs/>
          <w:sz w:val="24"/>
        </w:rPr>
        <w:t>评分因素及评标标准中要求的证明材料扫描件、方案等</w:t>
      </w:r>
    </w:p>
    <w:p w:rsidR="000B76E1" w:rsidRDefault="00857B27">
      <w:pPr>
        <w:snapToGrid w:val="0"/>
        <w:spacing w:line="360" w:lineRule="auto"/>
        <w:rPr>
          <w:b/>
          <w:sz w:val="24"/>
          <w:szCs w:val="21"/>
        </w:rPr>
      </w:pPr>
      <w:r>
        <w:rPr>
          <w:b/>
          <w:bCs/>
          <w:sz w:val="24"/>
        </w:rPr>
        <w:t>附件</w:t>
      </w:r>
      <w:r>
        <w:rPr>
          <w:b/>
          <w:bCs/>
          <w:sz w:val="24"/>
        </w:rPr>
        <w:t>1</w:t>
      </w:r>
      <w:r>
        <w:rPr>
          <w:rFonts w:hint="eastAsia"/>
          <w:b/>
          <w:bCs/>
          <w:sz w:val="24"/>
        </w:rPr>
        <w:t>1</w:t>
      </w:r>
      <w:r>
        <w:rPr>
          <w:b/>
          <w:bCs/>
          <w:sz w:val="24"/>
        </w:rPr>
        <w:t>：</w:t>
      </w:r>
      <w:r>
        <w:rPr>
          <w:b/>
          <w:sz w:val="24"/>
        </w:rPr>
        <w:t>投标人认为需要提供的其他资料</w:t>
      </w:r>
    </w:p>
    <w:sectPr w:rsidR="000B76E1">
      <w:footerReference w:type="default" r:id="rId13"/>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1A0" w:rsidRDefault="00857B27">
      <w:r>
        <w:separator/>
      </w:r>
    </w:p>
  </w:endnote>
  <w:endnote w:type="continuationSeparator" w:id="0">
    <w:p w:rsidR="000301A0" w:rsidRDefault="00857B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微软雅黑"/>
    <w:charset w:val="86"/>
    <w:family w:val="auto"/>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6E1" w:rsidRDefault="00857B27">
    <w:pPr>
      <w:pStyle w:val="aa"/>
      <w:jc w:val="center"/>
    </w:pPr>
    <w:r>
      <w:rPr>
        <w:b/>
      </w:rPr>
      <w:fldChar w:fldCharType="begin"/>
    </w:r>
    <w:r>
      <w:rPr>
        <w:b/>
      </w:rPr>
      <w:instrText>PAGE  \* Arabic  \* MERGEFORMAT</w:instrText>
    </w:r>
    <w:r>
      <w:rPr>
        <w:b/>
      </w:rPr>
      <w:fldChar w:fldCharType="separate"/>
    </w:r>
    <w:r w:rsidR="000E59D0" w:rsidRPr="000E59D0">
      <w:rPr>
        <w:b/>
        <w:noProof/>
        <w:lang w:val="zh-CN"/>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1A0" w:rsidRDefault="00857B27">
      <w:r>
        <w:separator/>
      </w:r>
    </w:p>
  </w:footnote>
  <w:footnote w:type="continuationSeparator" w:id="0">
    <w:p w:rsidR="000301A0" w:rsidRDefault="00857B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6E1" w:rsidRDefault="000B76E1">
    <w:pPr>
      <w:pStyle w:val="ab"/>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1A0"/>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2DCE"/>
    <w:rsid w:val="0009353B"/>
    <w:rsid w:val="000A2B83"/>
    <w:rsid w:val="000A2FB6"/>
    <w:rsid w:val="000A4A8A"/>
    <w:rsid w:val="000A5651"/>
    <w:rsid w:val="000A5CEA"/>
    <w:rsid w:val="000A62E5"/>
    <w:rsid w:val="000B1CA7"/>
    <w:rsid w:val="000B2438"/>
    <w:rsid w:val="000B2975"/>
    <w:rsid w:val="000B35DC"/>
    <w:rsid w:val="000B4BF2"/>
    <w:rsid w:val="000B5A53"/>
    <w:rsid w:val="000B76E1"/>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59D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3E98"/>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01AE"/>
    <w:rsid w:val="00192EBE"/>
    <w:rsid w:val="00193BCD"/>
    <w:rsid w:val="00193DE8"/>
    <w:rsid w:val="0019431D"/>
    <w:rsid w:val="00194438"/>
    <w:rsid w:val="00194FBC"/>
    <w:rsid w:val="00196A86"/>
    <w:rsid w:val="00196D6B"/>
    <w:rsid w:val="00196E07"/>
    <w:rsid w:val="001A142F"/>
    <w:rsid w:val="001A2919"/>
    <w:rsid w:val="001A341C"/>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2C60"/>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154"/>
    <w:rsid w:val="003159EF"/>
    <w:rsid w:val="00315FA2"/>
    <w:rsid w:val="003163A7"/>
    <w:rsid w:val="00316DDF"/>
    <w:rsid w:val="00320416"/>
    <w:rsid w:val="00321DA5"/>
    <w:rsid w:val="00321DB3"/>
    <w:rsid w:val="00322EA4"/>
    <w:rsid w:val="00325832"/>
    <w:rsid w:val="00325E11"/>
    <w:rsid w:val="00326E2A"/>
    <w:rsid w:val="00327A5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577D"/>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3F94"/>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47AB"/>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2349"/>
    <w:rsid w:val="00502D44"/>
    <w:rsid w:val="005049CC"/>
    <w:rsid w:val="00505178"/>
    <w:rsid w:val="00506C8E"/>
    <w:rsid w:val="00506CD1"/>
    <w:rsid w:val="00506CFF"/>
    <w:rsid w:val="00507815"/>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53DE"/>
    <w:rsid w:val="005960BA"/>
    <w:rsid w:val="005960DE"/>
    <w:rsid w:val="00596744"/>
    <w:rsid w:val="005A213B"/>
    <w:rsid w:val="005A4012"/>
    <w:rsid w:val="005A4121"/>
    <w:rsid w:val="005A6731"/>
    <w:rsid w:val="005A76F1"/>
    <w:rsid w:val="005B1221"/>
    <w:rsid w:val="005B352D"/>
    <w:rsid w:val="005B46B8"/>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405"/>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43E6"/>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2F90"/>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072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4962"/>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33E5"/>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1D63"/>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88E"/>
    <w:rsid w:val="007F1D75"/>
    <w:rsid w:val="007F1D9B"/>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B27"/>
    <w:rsid w:val="00857E49"/>
    <w:rsid w:val="0086039E"/>
    <w:rsid w:val="00860CE6"/>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D7017"/>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081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57828"/>
    <w:rsid w:val="00962A82"/>
    <w:rsid w:val="0096326C"/>
    <w:rsid w:val="00963601"/>
    <w:rsid w:val="009654A8"/>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92D"/>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25F"/>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727"/>
    <w:rsid w:val="00A52EEA"/>
    <w:rsid w:val="00A53C66"/>
    <w:rsid w:val="00A53D49"/>
    <w:rsid w:val="00A55596"/>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5625"/>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6CD"/>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29D0"/>
    <w:rsid w:val="00C030CD"/>
    <w:rsid w:val="00C04312"/>
    <w:rsid w:val="00C0504F"/>
    <w:rsid w:val="00C054A8"/>
    <w:rsid w:val="00C0765F"/>
    <w:rsid w:val="00C07C56"/>
    <w:rsid w:val="00C1111D"/>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87461"/>
    <w:rsid w:val="00C90170"/>
    <w:rsid w:val="00C9227D"/>
    <w:rsid w:val="00C961AD"/>
    <w:rsid w:val="00C96440"/>
    <w:rsid w:val="00C97D7D"/>
    <w:rsid w:val="00CA0D71"/>
    <w:rsid w:val="00CA262C"/>
    <w:rsid w:val="00CA26F5"/>
    <w:rsid w:val="00CA483A"/>
    <w:rsid w:val="00CA5582"/>
    <w:rsid w:val="00CA6449"/>
    <w:rsid w:val="00CA6E19"/>
    <w:rsid w:val="00CA75A4"/>
    <w:rsid w:val="00CB0677"/>
    <w:rsid w:val="00CB1696"/>
    <w:rsid w:val="00CB26BB"/>
    <w:rsid w:val="00CB439E"/>
    <w:rsid w:val="00CB70B6"/>
    <w:rsid w:val="00CC1D1F"/>
    <w:rsid w:val="00CC2060"/>
    <w:rsid w:val="00CC3776"/>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63DF"/>
    <w:rsid w:val="00D574C6"/>
    <w:rsid w:val="00D57E7B"/>
    <w:rsid w:val="00D616C1"/>
    <w:rsid w:val="00D63879"/>
    <w:rsid w:val="00D65F9B"/>
    <w:rsid w:val="00D660F1"/>
    <w:rsid w:val="00D70418"/>
    <w:rsid w:val="00D70509"/>
    <w:rsid w:val="00D7159C"/>
    <w:rsid w:val="00D73247"/>
    <w:rsid w:val="00D7384F"/>
    <w:rsid w:val="00D74C88"/>
    <w:rsid w:val="00D76546"/>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5793"/>
    <w:rsid w:val="00D95BC6"/>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08B4"/>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5A2F"/>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13FC"/>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D12"/>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6DC1"/>
    <w:rsid w:val="00FD796D"/>
    <w:rsid w:val="00FD7DDF"/>
    <w:rsid w:val="00FE2105"/>
    <w:rsid w:val="00FE251C"/>
    <w:rsid w:val="00FE3329"/>
    <w:rsid w:val="00FE3B15"/>
    <w:rsid w:val="00FE4A64"/>
    <w:rsid w:val="00FE573C"/>
    <w:rsid w:val="00FE5F20"/>
    <w:rsid w:val="00FE65E8"/>
    <w:rsid w:val="00FE76DA"/>
    <w:rsid w:val="00FF536E"/>
    <w:rsid w:val="00FF5536"/>
    <w:rsid w:val="00FF5906"/>
    <w:rsid w:val="00FF5A35"/>
    <w:rsid w:val="08EA2D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qFormat="1"/>
    <w:lsdException w:name="Body Text" w:qFormat="1"/>
    <w:lsdException w:name="Body Text Indent" w:semiHidden="0" w:uiPriority="0" w:unhideWhenUsed="0" w:qFormat="1"/>
    <w:lsdException w:name="Subtitle" w:semiHidden="0" w:uiPriority="11" w:unhideWhenUsed="0" w:qFormat="1"/>
    <w:lsdException w:name="Date" w:semiHidden="0" w:uiPriority="0" w:unhideWhenUsed="0"/>
    <w:lsdException w:name="Body Text Indent 2" w:qFormat="1"/>
    <w:lsdException w:name="Body Text Indent 3" w:qFormat="1"/>
    <w:lsdException w:name="Hyperlink" w:semiHidden="0"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Web)" w:semiHidden="0" w:unhideWhenUsed="0" w:qFormat="1"/>
    <w:lsdException w:name="Normal Table"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rPr>
  </w:style>
  <w:style w:type="paragraph" w:styleId="30">
    <w:name w:val="heading 3"/>
    <w:basedOn w:val="a0"/>
    <w:next w:val="a0"/>
    <w:link w:val="3Char"/>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pPr>
      <w:widowControl/>
      <w:numPr>
        <w:ilvl w:val="1"/>
        <w:numId w:val="1"/>
      </w:numPr>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pPr>
      <w:jc w:val="left"/>
    </w:pPr>
  </w:style>
  <w:style w:type="paragraph" w:styleId="a5">
    <w:name w:val="Body Text"/>
    <w:basedOn w:val="a0"/>
    <w:link w:val="Char0"/>
    <w:uiPriority w:val="99"/>
    <w:semiHidden/>
    <w:unhideWhenUsed/>
    <w:qFormat/>
    <w:pPr>
      <w:spacing w:after="120"/>
    </w:pPr>
  </w:style>
  <w:style w:type="paragraph" w:styleId="a6">
    <w:name w:val="Body Text Indent"/>
    <w:basedOn w:val="a0"/>
    <w:link w:val="Char1"/>
    <w:qFormat/>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Pr>
      <w:rFonts w:ascii="宋体" w:hAnsi="Courier New"/>
      <w:lang w:val="zh-CN"/>
    </w:rPr>
  </w:style>
  <w:style w:type="paragraph" w:styleId="4">
    <w:name w:val="List Number 4"/>
    <w:basedOn w:val="a0"/>
    <w:uiPriority w:val="18"/>
    <w:unhideWhenUsed/>
    <w:qFormat/>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pPr>
      <w:adjustRightInd w:val="0"/>
      <w:spacing w:line="360" w:lineRule="atLeast"/>
      <w:textAlignment w:val="baseline"/>
    </w:pPr>
    <w:rPr>
      <w:sz w:val="32"/>
    </w:rPr>
  </w:style>
  <w:style w:type="paragraph" w:styleId="20">
    <w:name w:val="Body Text Indent 2"/>
    <w:basedOn w:val="a0"/>
    <w:link w:val="2Char"/>
    <w:uiPriority w:val="99"/>
    <w:semiHidden/>
    <w:unhideWhenUsed/>
    <w:qFormat/>
    <w:pPr>
      <w:spacing w:after="120" w:line="480" w:lineRule="auto"/>
      <w:ind w:leftChars="200" w:left="420"/>
    </w:pPr>
  </w:style>
  <w:style w:type="paragraph" w:styleId="a9">
    <w:name w:val="Balloon Text"/>
    <w:basedOn w:val="a0"/>
    <w:link w:val="Char3"/>
    <w:uiPriority w:val="99"/>
    <w:semiHidden/>
    <w:unhideWhenUsed/>
    <w:qFormat/>
    <w:rPr>
      <w:sz w:val="18"/>
      <w:szCs w:val="18"/>
    </w:rPr>
  </w:style>
  <w:style w:type="paragraph" w:styleId="aa">
    <w:name w:val="footer"/>
    <w:basedOn w:val="a0"/>
    <w:link w:val="Char4"/>
    <w:uiPriority w:val="99"/>
    <w:unhideWhenUsed/>
    <w:qFormat/>
    <w:pPr>
      <w:tabs>
        <w:tab w:val="center" w:pos="4153"/>
        <w:tab w:val="right" w:pos="8306"/>
      </w:tabs>
      <w:snapToGrid w:val="0"/>
      <w:jc w:val="left"/>
    </w:pPr>
    <w:rPr>
      <w:sz w:val="18"/>
      <w:szCs w:val="18"/>
    </w:rPr>
  </w:style>
  <w:style w:type="paragraph" w:styleId="ab">
    <w:name w:val="header"/>
    <w:basedOn w:val="a0"/>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Subtitle"/>
    <w:basedOn w:val="a0"/>
    <w:next w:val="a0"/>
    <w:link w:val="Char6"/>
    <w:uiPriority w:val="11"/>
    <w:qFormat/>
    <w:pPr>
      <w:spacing w:before="240" w:after="60" w:line="312" w:lineRule="auto"/>
      <w:jc w:val="center"/>
      <w:outlineLvl w:val="1"/>
    </w:pPr>
    <w:rPr>
      <w:rFonts w:ascii="Cambria" w:hAnsi="Cambria"/>
      <w:b/>
      <w:bCs/>
      <w:kern w:val="28"/>
      <w:sz w:val="32"/>
      <w:szCs w:val="32"/>
      <w:lang w:val="zh-CN"/>
    </w:rPr>
  </w:style>
  <w:style w:type="paragraph" w:styleId="5">
    <w:name w:val="List Number 5"/>
    <w:basedOn w:val="a0"/>
    <w:uiPriority w:val="18"/>
    <w:unhideWhenUsed/>
    <w:qFormat/>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pPr>
      <w:spacing w:after="120"/>
      <w:ind w:leftChars="200" w:left="420"/>
    </w:pPr>
    <w:rPr>
      <w:sz w:val="16"/>
      <w:szCs w:val="16"/>
    </w:rPr>
  </w:style>
  <w:style w:type="paragraph" w:styleId="21">
    <w:name w:val="Body Text 2"/>
    <w:basedOn w:val="a0"/>
    <w:link w:val="2Char0"/>
    <w:uiPriority w:val="99"/>
    <w:semiHidden/>
    <w:unhideWhenUsed/>
    <w:pPr>
      <w:spacing w:after="120" w:line="480" w:lineRule="auto"/>
    </w:pPr>
  </w:style>
  <w:style w:type="paragraph" w:styleId="ad">
    <w:name w:val="Normal (Web)"/>
    <w:basedOn w:val="a0"/>
    <w:uiPriority w:val="99"/>
    <w:qFormat/>
    <w:pPr>
      <w:widowControl/>
      <w:spacing w:before="100" w:beforeAutospacing="1" w:after="100" w:afterAutospacing="1"/>
      <w:jc w:val="left"/>
    </w:pPr>
    <w:rPr>
      <w:rFonts w:ascii="宋体" w:hAnsi="宋体" w:cs="宋体"/>
      <w:kern w:val="0"/>
      <w:sz w:val="24"/>
      <w:szCs w:val="24"/>
    </w:rPr>
  </w:style>
  <w:style w:type="paragraph" w:styleId="ae">
    <w:name w:val="annotation subject"/>
    <w:basedOn w:val="a4"/>
    <w:next w:val="a4"/>
    <w:link w:val="Char7"/>
    <w:uiPriority w:val="99"/>
    <w:semiHidden/>
    <w:unhideWhenUsed/>
    <w:qFormat/>
    <w:rPr>
      <w:b/>
      <w:bCs/>
    </w:rPr>
  </w:style>
  <w:style w:type="table" w:styleId="af">
    <w:name w:val="Table Grid"/>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uiPriority w:val="22"/>
    <w:qFormat/>
    <w:rPr>
      <w:b/>
      <w:bCs/>
    </w:rPr>
  </w:style>
  <w:style w:type="character" w:styleId="af1">
    <w:name w:val="Hyperlink"/>
    <w:basedOn w:val="a1"/>
    <w:uiPriority w:val="99"/>
    <w:unhideWhenUsed/>
    <w:qFormat/>
    <w:rPr>
      <w:color w:val="0000FF" w:themeColor="hyperlink"/>
      <w:u w:val="single"/>
    </w:rPr>
  </w:style>
  <w:style w:type="character" w:styleId="af2">
    <w:name w:val="annotation reference"/>
    <w:basedOn w:val="a1"/>
    <w:uiPriority w:val="99"/>
    <w:semiHidden/>
    <w:unhideWhenUsed/>
    <w:qFormat/>
    <w:rPr>
      <w:sz w:val="21"/>
      <w:szCs w:val="21"/>
    </w:rPr>
  </w:style>
  <w:style w:type="character" w:customStyle="1" w:styleId="Char1">
    <w:name w:val="正文文本缩进 Char"/>
    <w:basedOn w:val="a1"/>
    <w:link w:val="a6"/>
    <w:qFormat/>
    <w:rPr>
      <w:rFonts w:ascii="宋体" w:eastAsia="宋体" w:hAnsi="宋体" w:cs="Times New Roman"/>
      <w:sz w:val="24"/>
      <w:szCs w:val="20"/>
    </w:rPr>
  </w:style>
  <w:style w:type="paragraph" w:customStyle="1" w:styleId="Default">
    <w:name w:val="Default"/>
    <w:link w:val="DefaultChar"/>
    <w:qFormat/>
    <w:pPr>
      <w:widowControl w:val="0"/>
      <w:autoSpaceDE w:val="0"/>
      <w:autoSpaceDN w:val="0"/>
      <w:adjustRightInd w:val="0"/>
    </w:pPr>
    <w:rPr>
      <w:rFonts w:ascii="......." w:eastAsia="......." w:hAnsi="Calibri" w:cs="......."/>
      <w:color w:val="000000"/>
      <w:sz w:val="24"/>
      <w:szCs w:val="24"/>
    </w:rPr>
  </w:style>
  <w:style w:type="character" w:customStyle="1" w:styleId="Char6">
    <w:name w:val="副标题 Char"/>
    <w:basedOn w:val="a1"/>
    <w:link w:val="ac"/>
    <w:uiPriority w:val="11"/>
    <w:qFormat/>
    <w:rPr>
      <w:rFonts w:ascii="Cambria" w:eastAsia="宋体" w:hAnsi="Cambria" w:cs="Times New Roman"/>
      <w:b/>
      <w:bCs/>
      <w:kern w:val="28"/>
      <w:sz w:val="32"/>
      <w:szCs w:val="32"/>
      <w:lang w:val="zh-CN" w:eastAsia="zh-CN"/>
    </w:rPr>
  </w:style>
  <w:style w:type="character" w:customStyle="1" w:styleId="Char5">
    <w:name w:val="页眉 Char"/>
    <w:basedOn w:val="a1"/>
    <w:link w:val="ab"/>
    <w:uiPriority w:val="99"/>
    <w:qFormat/>
    <w:rPr>
      <w:rFonts w:ascii="Times New Roman" w:eastAsia="宋体" w:hAnsi="Times New Roman" w:cs="Times New Roman"/>
      <w:sz w:val="18"/>
      <w:szCs w:val="18"/>
    </w:rPr>
  </w:style>
  <w:style w:type="character" w:customStyle="1" w:styleId="Char4">
    <w:name w:val="页脚 Char"/>
    <w:basedOn w:val="a1"/>
    <w:link w:val="aa"/>
    <w:uiPriority w:val="99"/>
    <w:qFormat/>
    <w:rPr>
      <w:rFonts w:ascii="Times New Roman" w:eastAsia="宋体" w:hAnsi="Times New Roman" w:cs="Times New Roman"/>
      <w:sz w:val="18"/>
      <w:szCs w:val="18"/>
    </w:rPr>
  </w:style>
  <w:style w:type="character" w:customStyle="1" w:styleId="Char2">
    <w:name w:val="日期 Char"/>
    <w:basedOn w:val="a1"/>
    <w:link w:val="a8"/>
    <w:qFormat/>
    <w:rPr>
      <w:rFonts w:ascii="Times New Roman" w:eastAsia="宋体" w:hAnsi="Times New Roman" w:cs="Times New Roman"/>
      <w:sz w:val="32"/>
      <w:szCs w:val="20"/>
    </w:rPr>
  </w:style>
  <w:style w:type="paragraph" w:styleId="af3">
    <w:name w:val="List Paragraph"/>
    <w:basedOn w:val="a0"/>
    <w:link w:val="Char8"/>
    <w:uiPriority w:val="34"/>
    <w:qFormat/>
    <w:pPr>
      <w:ind w:firstLineChars="200" w:firstLine="420"/>
    </w:pPr>
  </w:style>
  <w:style w:type="character" w:customStyle="1" w:styleId="2Char">
    <w:name w:val="正文文本缩进 2 Char"/>
    <w:basedOn w:val="a1"/>
    <w:link w:val="20"/>
    <w:uiPriority w:val="99"/>
    <w:semiHidden/>
    <w:qFormat/>
    <w:rPr>
      <w:rFonts w:ascii="Times New Roman" w:eastAsia="宋体" w:hAnsi="Times New Roman" w:cs="Times New Roman"/>
      <w:szCs w:val="20"/>
    </w:rPr>
  </w:style>
  <w:style w:type="character" w:customStyle="1" w:styleId="3Char">
    <w:name w:val="标题 3 Char"/>
    <w:basedOn w:val="a1"/>
    <w:link w:val="30"/>
    <w:qFormat/>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Pr>
      <w:rFonts w:ascii="Times New Roman" w:eastAsia="宋体" w:hAnsi="Times New Roman" w:cs="Times New Roman"/>
      <w:szCs w:val="20"/>
    </w:rPr>
  </w:style>
  <w:style w:type="paragraph" w:customStyle="1" w:styleId="Char9">
    <w:name w:val="Char"/>
    <w:basedOn w:val="a0"/>
    <w:autoRedefine/>
    <w:pPr>
      <w:tabs>
        <w:tab w:val="left" w:pos="360"/>
      </w:tabs>
    </w:pPr>
    <w:rPr>
      <w:sz w:val="24"/>
      <w:szCs w:val="24"/>
    </w:rPr>
  </w:style>
  <w:style w:type="character" w:customStyle="1" w:styleId="Chara">
    <w:name w:val="纯文本 Char"/>
    <w:basedOn w:val="a1"/>
    <w:uiPriority w:val="99"/>
    <w:semiHidden/>
    <w:qFormat/>
    <w:rPr>
      <w:rFonts w:ascii="宋体" w:eastAsia="宋体" w:hAnsi="Courier New" w:cs="Courier New"/>
      <w:szCs w:val="21"/>
    </w:rPr>
  </w:style>
  <w:style w:type="character" w:customStyle="1" w:styleId="Char10">
    <w:name w:val="纯文本 Char1"/>
    <w:link w:val="a7"/>
    <w:locked/>
    <w:rPr>
      <w:rFonts w:ascii="宋体" w:eastAsia="宋体" w:hAnsi="Courier New" w:cs="Times New Roman"/>
      <w:szCs w:val="20"/>
      <w:lang w:val="zh-CN" w:eastAsia="zh-CN"/>
    </w:rPr>
  </w:style>
  <w:style w:type="character" w:customStyle="1" w:styleId="3Char0">
    <w:name w:val="正文文本缩进 3 Char"/>
    <w:basedOn w:val="a1"/>
    <w:link w:val="31"/>
    <w:uiPriority w:val="99"/>
    <w:semiHidden/>
    <w:qFormat/>
    <w:rPr>
      <w:rFonts w:ascii="Times New Roman" w:eastAsia="宋体" w:hAnsi="Times New Roman" w:cs="Times New Roman"/>
      <w:sz w:val="16"/>
      <w:szCs w:val="16"/>
    </w:rPr>
  </w:style>
  <w:style w:type="paragraph" w:customStyle="1" w:styleId="13">
    <w:name w:val="正文_13"/>
    <w:qFormat/>
    <w:pPr>
      <w:widowControl w:val="0"/>
      <w:jc w:val="both"/>
    </w:pPr>
    <w:rPr>
      <w:rFonts w:ascii="Times New Roman" w:eastAsia="宋体" w:hAnsi="Times New Roman" w:cs="Times New Roman"/>
      <w:kern w:val="2"/>
      <w:sz w:val="21"/>
      <w:szCs w:val="24"/>
    </w:rPr>
  </w:style>
  <w:style w:type="paragraph" w:customStyle="1" w:styleId="6">
    <w:name w:val="正文_6"/>
    <w:qFormat/>
    <w:pPr>
      <w:widowControl w:val="0"/>
      <w:jc w:val="both"/>
    </w:pPr>
    <w:rPr>
      <w:rFonts w:ascii="Times New Roman" w:eastAsia="宋体" w:hAnsi="Times New Roman" w:cs="Times New Roman"/>
      <w:kern w:val="2"/>
      <w:sz w:val="21"/>
      <w:szCs w:val="24"/>
    </w:rPr>
  </w:style>
  <w:style w:type="paragraph" w:customStyle="1" w:styleId="7">
    <w:name w:val="正文_7"/>
    <w:qFormat/>
    <w:pPr>
      <w:widowControl w:val="0"/>
      <w:jc w:val="both"/>
    </w:pPr>
    <w:rPr>
      <w:rFonts w:ascii="Times New Roman" w:eastAsia="宋体" w:hAnsi="Times New Roman" w:cs="Times New Roman"/>
      <w:kern w:val="2"/>
      <w:sz w:val="21"/>
      <w:szCs w:val="24"/>
    </w:rPr>
  </w:style>
  <w:style w:type="paragraph" w:customStyle="1" w:styleId="11">
    <w:name w:val="正文_11"/>
    <w:qFormat/>
    <w:pPr>
      <w:widowControl w:val="0"/>
      <w:jc w:val="both"/>
    </w:pPr>
    <w:rPr>
      <w:rFonts w:ascii="Times New Roman" w:eastAsia="宋体" w:hAnsi="Times New Roman" w:cs="Times New Roman"/>
      <w:kern w:val="2"/>
      <w:sz w:val="21"/>
      <w:szCs w:val="24"/>
    </w:rPr>
  </w:style>
  <w:style w:type="paragraph" w:customStyle="1" w:styleId="Char20">
    <w:name w:val="Char2"/>
    <w:basedOn w:val="a0"/>
    <w:autoRedefine/>
    <w:qFormat/>
    <w:pPr>
      <w:tabs>
        <w:tab w:val="left" w:pos="360"/>
      </w:tabs>
    </w:pPr>
    <w:rPr>
      <w:sz w:val="24"/>
      <w:szCs w:val="24"/>
    </w:rPr>
  </w:style>
  <w:style w:type="paragraph" w:customStyle="1" w:styleId="1">
    <w:name w:val="列出段落1"/>
    <w:basedOn w:val="a0"/>
    <w:uiPriority w:val="34"/>
    <w:semiHidden/>
    <w:qFormat/>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Pr>
      <w:rFonts w:ascii="......." w:eastAsia="......." w:hAnsi="Calibri" w:cs="......."/>
      <w:color w:val="000000"/>
      <w:kern w:val="0"/>
      <w:sz w:val="24"/>
      <w:szCs w:val="24"/>
    </w:rPr>
  </w:style>
  <w:style w:type="character" w:customStyle="1" w:styleId="Char8">
    <w:name w:val="列出段落 Char"/>
    <w:link w:val="af3"/>
    <w:uiPriority w:val="34"/>
    <w:qFormat/>
    <w:rPr>
      <w:rFonts w:ascii="Times New Roman" w:eastAsia="宋体" w:hAnsi="Times New Roman" w:cs="Times New Roman"/>
      <w:szCs w:val="20"/>
    </w:rPr>
  </w:style>
  <w:style w:type="character" w:customStyle="1" w:styleId="Char">
    <w:name w:val="批注文字 Char"/>
    <w:basedOn w:val="a1"/>
    <w:link w:val="a4"/>
    <w:uiPriority w:val="99"/>
    <w:semiHidden/>
    <w:qFormat/>
    <w:rPr>
      <w:rFonts w:ascii="Times New Roman" w:eastAsia="宋体" w:hAnsi="Times New Roman" w:cs="Times New Roman"/>
      <w:szCs w:val="20"/>
    </w:rPr>
  </w:style>
  <w:style w:type="character" w:customStyle="1" w:styleId="Char7">
    <w:name w:val="批注主题 Char"/>
    <w:basedOn w:val="Char"/>
    <w:link w:val="ae"/>
    <w:uiPriority w:val="99"/>
    <w:semiHidden/>
    <w:qFormat/>
    <w:rPr>
      <w:rFonts w:ascii="Times New Roman" w:eastAsia="宋体" w:hAnsi="Times New Roman" w:cs="Times New Roman"/>
      <w:b/>
      <w:bCs/>
      <w:szCs w:val="20"/>
    </w:rPr>
  </w:style>
  <w:style w:type="character" w:customStyle="1" w:styleId="Char3">
    <w:name w:val="批注框文本 Char"/>
    <w:basedOn w:val="a1"/>
    <w:link w:val="a9"/>
    <w:uiPriority w:val="99"/>
    <w:semiHidden/>
    <w:qFormat/>
    <w:rPr>
      <w:rFonts w:ascii="Times New Roman" w:eastAsia="宋体" w:hAnsi="Times New Roman" w:cs="Times New Roman"/>
      <w:sz w:val="18"/>
      <w:szCs w:val="18"/>
    </w:rPr>
  </w:style>
  <w:style w:type="character" w:customStyle="1" w:styleId="Char0">
    <w:name w:val="正文文本 Char"/>
    <w:basedOn w:val="a1"/>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http://www.tjgpc.gov.cn"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345EFC-ACB9-45CD-AB6A-281B913E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4430</Words>
  <Characters>25257</Characters>
  <Application>Microsoft Office Word</Application>
  <DocSecurity>0</DocSecurity>
  <Lines>210</Lines>
  <Paragraphs>59</Paragraphs>
  <ScaleCrop>false</ScaleCrop>
  <Company>MS</Company>
  <LinksUpToDate>false</LinksUpToDate>
  <CharactersWithSpaces>29628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第三电子评标室8</cp:lastModifiedBy>
  <cp:revision>2</cp:revision>
  <dcterms:created xsi:type="dcterms:W3CDTF">2026-04-20T03:23:00Z</dcterms:created>
  <dcterms:modified xsi:type="dcterms:W3CDTF">2026-04-20T03:23:00Z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eyJoZGlkIjoiZDUyYjk0MmFjMGIxODRiOWQ2OGRmM2JiYzg4MTc5YzQiLCJ1c2VySWQiOiI0NTM0NjY1OTEifQ==</vt:lpwstr>
  </property>
  <property fmtid="{D5CDD505-2E9C-101B-9397-08002B2CF9AE}" pid="3" name="KSOProductBuildVer">
    <vt:lpwstr>2052-12.1.0.25865</vt:lpwstr>
  </property>
  <property fmtid="{D5CDD505-2E9C-101B-9397-08002B2CF9AE}" pid="4" name="ICV">
    <vt:lpwstr>4EFBC7B1C8324657837B5EDC5C83EA5E_12</vt:lpwstr>
  </property>
</Properties>
</file>